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426F" w14:textId="77777777" w:rsidR="00FD02B5" w:rsidRPr="001348C1" w:rsidRDefault="00FD02B5" w:rsidP="00FD02B5">
      <w:pPr>
        <w:pStyle w:val="Heading1"/>
        <w:rPr>
          <w:rFonts w:ascii="Libre Franklin" w:hAnsi="Libre Franklin"/>
        </w:rPr>
      </w:pPr>
      <w:r>
        <w:rPr>
          <w:rFonts w:ascii="Libre Franklin" w:hAnsi="Libre Franklin"/>
          <w:lang w:val="cy"/>
        </w:rPr>
        <w:t>Dogfen ymgynghori Llywodraeth Cymru - Cynigion ar gyfer iteriad nesaf y Rhaglen Cartrefi Clyd</w:t>
      </w:r>
    </w:p>
    <w:p w14:paraId="71E65704" w14:textId="77777777" w:rsidR="00CA5B2E" w:rsidRPr="001348C1" w:rsidRDefault="00CA5B2E" w:rsidP="00CA5B2E">
      <w:pPr>
        <w:pStyle w:val="Heading2"/>
        <w:rPr>
          <w:rFonts w:ascii="Libre Franklin" w:hAnsi="Libre Franklin"/>
        </w:rPr>
      </w:pPr>
      <w:r>
        <w:rPr>
          <w:rFonts w:ascii="Libre Franklin" w:hAnsi="Libre Franklin"/>
          <w:lang w:val="cy"/>
        </w:rPr>
        <w:t>Ymateb Cyfeillion y Ddaear Cymru</w:t>
      </w:r>
    </w:p>
    <w:p w14:paraId="0A37501D" w14:textId="77777777" w:rsidR="00FD4E45" w:rsidRPr="001348C1" w:rsidRDefault="00FD4E45" w:rsidP="004771A0">
      <w:pPr>
        <w:rPr>
          <w:rFonts w:ascii="Libre Franklin" w:hAnsi="Libre Franklin"/>
        </w:rPr>
      </w:pPr>
    </w:p>
    <w:p w14:paraId="3BE8C331" w14:textId="77777777" w:rsidR="0058518F" w:rsidRPr="0035729C" w:rsidRDefault="0058518F" w:rsidP="0058518F">
      <w:pPr>
        <w:pStyle w:val="BodyText1"/>
        <w:rPr>
          <w:rFonts w:ascii="Libre Franklin" w:hAnsi="Libre Franklin"/>
          <w:b/>
          <w:bCs/>
          <w:sz w:val="24"/>
          <w:szCs w:val="24"/>
        </w:rPr>
      </w:pPr>
      <w:r>
        <w:rPr>
          <w:rFonts w:ascii="Libre Franklin" w:hAnsi="Libre Franklin"/>
          <w:b/>
          <w:bCs/>
          <w:sz w:val="24"/>
          <w:szCs w:val="24"/>
          <w:lang w:val="cy"/>
        </w:rPr>
        <w:t>Ein cefndir </w:t>
      </w:r>
    </w:p>
    <w:p w14:paraId="6B950258" w14:textId="77777777" w:rsidR="0058518F" w:rsidRDefault="0058518F" w:rsidP="0058518F">
      <w:pPr>
        <w:pStyle w:val="BodyText1"/>
        <w:rPr>
          <w:rFonts w:ascii="Libre Franklin" w:hAnsi="Libre Franklin"/>
        </w:rPr>
      </w:pPr>
      <w:r>
        <w:rPr>
          <w:rFonts w:ascii="Libre Franklin" w:hAnsi="Libre Franklin"/>
          <w:lang w:val="cy"/>
        </w:rPr>
        <w:t xml:space="preserve">Sefydlwyd Cyfeillion y Ddaear Cymru ym 1984. Mae'n rhan o Gyfeillion y Ddaear Cymru, Lloegr a Gogledd Iwerddon, ac mae'n cefnogi rhwydwaith unigryw o grwpiau ymgyrchu lleol sy'n gweithio mewn cymunedau ledled Cymru. Rydym yn rhan o rwydwaith rhyngwladol o 73 o grwpiau cenedlaethol, ac mae gennym dros 2 filiwn o aelodau a chefnogwyr rhyngom yn fyd-eang.  Mae Cyfeillion y Ddaear yn ysbrydoli’r gweithredu lleol a chenedlaethol sydd ei angen er mwyn diogelu’r amgylchedd ar gyfer cenedlaethau'r presennol a’r dyfodol, ac yn credu bod llesiant pobl a’r blaned yn mynd law yn llaw. </w:t>
      </w:r>
    </w:p>
    <w:p w14:paraId="4E87E680" w14:textId="77777777" w:rsidR="0058518F" w:rsidRPr="00363056" w:rsidRDefault="0058518F" w:rsidP="0058518F">
      <w:pPr>
        <w:pStyle w:val="BodyText1"/>
        <w:rPr>
          <w:rFonts w:ascii="Libre Franklin" w:hAnsi="Libre Franklin"/>
        </w:rPr>
      </w:pPr>
      <w:r>
        <w:rPr>
          <w:rFonts w:ascii="Libre Franklin" w:hAnsi="Libre Franklin"/>
          <w:lang w:val="cy"/>
        </w:rPr>
        <w:t>Mae Cyfeillion y Ddaear Cymru yn aelod o Gynghrair Tlodi Tanwydd Cymru ac yn cefnogi ei safbwyntiau wrth ymateb hefyd yn uniongyrchol i'r ymgynghoriad hwn.</w:t>
      </w:r>
    </w:p>
    <w:p w14:paraId="4EA29224" w14:textId="77777777" w:rsidR="0058518F" w:rsidRPr="0025401C" w:rsidRDefault="0058518F" w:rsidP="0058518F">
      <w:pPr>
        <w:pStyle w:val="BodyText1"/>
        <w:rPr>
          <w:rFonts w:ascii="Libre Franklin" w:hAnsi="Libre Franklin"/>
          <w:sz w:val="24"/>
          <w:szCs w:val="24"/>
        </w:rPr>
      </w:pPr>
      <w:r>
        <w:rPr>
          <w:rFonts w:ascii="Libre Franklin" w:hAnsi="Libre Franklin"/>
          <w:b/>
          <w:bCs/>
          <w:sz w:val="24"/>
          <w:szCs w:val="24"/>
          <w:lang w:val="cy"/>
        </w:rPr>
        <w:t>Y cyd-destun tlodi tanwydd ac argyfwng ynni</w:t>
      </w:r>
      <w:r>
        <w:rPr>
          <w:rFonts w:ascii="Libre Franklin" w:hAnsi="Libre Franklin"/>
          <w:sz w:val="24"/>
          <w:szCs w:val="24"/>
          <w:lang w:val="cy"/>
        </w:rPr>
        <w:t> </w:t>
      </w:r>
    </w:p>
    <w:p w14:paraId="4DCD6085" w14:textId="77777777" w:rsidR="0058518F" w:rsidRPr="0025401C" w:rsidRDefault="0058518F" w:rsidP="0058518F">
      <w:pPr>
        <w:pStyle w:val="BodyText1"/>
        <w:rPr>
          <w:rFonts w:ascii="Libre Franklin" w:hAnsi="Libre Franklin"/>
        </w:rPr>
      </w:pPr>
      <w:r>
        <w:rPr>
          <w:rFonts w:ascii="Libre Franklin" w:hAnsi="Libre Franklin"/>
          <w:lang w:val="cy"/>
        </w:rPr>
        <w:t>Mae'r </w:t>
      </w:r>
      <w:hyperlink r:id="rId12" w:tgtFrame="_blank" w:history="1">
        <w:r>
          <w:rPr>
            <w:rStyle w:val="Hyperlink"/>
            <w:rFonts w:ascii="Libre Franklin" w:hAnsi="Libre Franklin"/>
            <w:lang w:val="cy"/>
          </w:rPr>
          <w:t>ffigyrau diweddaraf a gyhoeddwyd ar gyfer tlodi tanwydd yng Nghymru</w:t>
        </w:r>
      </w:hyperlink>
      <w:r>
        <w:rPr>
          <w:rFonts w:ascii="Libre Franklin" w:hAnsi="Libre Franklin"/>
          <w:lang w:val="cy"/>
        </w:rPr>
        <w:t> yn amcangyfrif bod 144,504 o aelwydydd yng Nghymru mewn perygl o fod mewn tlodi tanwydd, gan eu bod yn gwario rhwng 8% a 10% o incwm yr aelwyd ar gostau tanwydd. Roedd hyn yn cyfateb i 11% o'r aelwydydd yng Nghymru. Cyhoeddwyd y data ym mis Ionawr 2021. Fodd bynnag, mae'r amcangyfrifon yn seiliedig ar ddata o 2018 a bydd y rhagamcanion tlodi tanwydd newydd sydd wrthi'n cael eu paratoi ar hyn o bryd yn golygu y bydd modd paratoi'n well ar gyfer y rhaglen newydd.  </w:t>
      </w:r>
    </w:p>
    <w:p w14:paraId="5AFCA84E" w14:textId="77777777" w:rsidR="0058518F" w:rsidRDefault="0058518F" w:rsidP="0058518F">
      <w:pPr>
        <w:pStyle w:val="BodyText1"/>
        <w:rPr>
          <w:rFonts w:ascii="Libre Franklin" w:hAnsi="Libre Franklin"/>
        </w:rPr>
      </w:pPr>
      <w:r>
        <w:rPr>
          <w:rFonts w:ascii="Libre Franklin" w:hAnsi="Libre Franklin"/>
          <w:lang w:val="cy"/>
        </w:rPr>
        <w:t xml:space="preserve">Mae'r ddibyniaeth ar nwy ar gyfer gwresogi a'r cynnydd byd-eang ym mhris nwy yn golygu bod y ffigyrau hyn yn amcangyfrifon llawer rhy isel o'r ffigwr go iawn.  Cynyddodd y cap ar brisiau ynni 54% ar 1 Ebrill. Mae National </w:t>
      </w:r>
      <w:proofErr w:type="spellStart"/>
      <w:r>
        <w:rPr>
          <w:rFonts w:ascii="Libre Franklin" w:hAnsi="Libre Franklin"/>
          <w:lang w:val="cy"/>
        </w:rPr>
        <w:t>Energy</w:t>
      </w:r>
      <w:proofErr w:type="spellEnd"/>
      <w:r>
        <w:rPr>
          <w:rFonts w:ascii="Libre Franklin" w:hAnsi="Libre Franklin"/>
          <w:lang w:val="cy"/>
        </w:rPr>
        <w:t xml:space="preserve"> Action wedi rhagamcanu y bydd o leiaf 280,000 o aelwydydd mewn tlodi tanwydd, wrth i filiau ynni gynyddu tua £700 ar gyfartaledd. Mae hyn yn gynnydd o 80% o'i gymharu ag amcangyfrifon Llywodraeth Cymru yn 2018. Mae'n ymddangos y bydd y sefyllfa'n fwy difrifol fyth ym mis Hydref, gyda llawer o ddadansoddwyr yn rhagweld cynnydd arall mewn prisiau, o £1,000 neu fwy. </w:t>
      </w:r>
    </w:p>
    <w:p w14:paraId="29D197F2" w14:textId="77777777" w:rsidR="0058518F" w:rsidRPr="0025401C" w:rsidRDefault="0058518F" w:rsidP="0058518F">
      <w:pPr>
        <w:pStyle w:val="BodyText1"/>
        <w:rPr>
          <w:rFonts w:ascii="Libre Franklin" w:hAnsi="Libre Franklin"/>
        </w:rPr>
      </w:pPr>
      <w:r>
        <w:rPr>
          <w:rFonts w:ascii="Libre Franklin" w:hAnsi="Libre Franklin"/>
          <w:b/>
          <w:bCs/>
          <w:lang w:val="cy"/>
        </w:rPr>
        <w:t xml:space="preserve">Rydym yn croesawu ymrwymiad y llywodraeth i gyhoeddi rhagamcanion ar gyfer lefelau tlodi tanwydd yn hytrach na dibynnu ar ddata hanesyddol, a chredwn fod hyn </w:t>
      </w:r>
      <w:r>
        <w:rPr>
          <w:rFonts w:ascii="Libre Franklin" w:hAnsi="Libre Franklin"/>
          <w:b/>
          <w:bCs/>
          <w:lang w:val="cy"/>
        </w:rPr>
        <w:lastRenderedPageBreak/>
        <w:t xml:space="preserve">yn hollbwysig er mwyn gwybod beth yw graddfa'r broblem a gallu asesu faint o gyllid sydd ei angen ar gyfer iteriad nesaf y Rhaglen Cartrefi Clyd. </w:t>
      </w:r>
      <w:r>
        <w:rPr>
          <w:rFonts w:ascii="Libre Franklin" w:hAnsi="Libre Franklin"/>
          <w:lang w:val="cy"/>
        </w:rPr>
        <w:t>  </w:t>
      </w:r>
    </w:p>
    <w:p w14:paraId="68BEF00F" w14:textId="77777777" w:rsidR="0058518F" w:rsidRDefault="0058518F" w:rsidP="0058518F">
      <w:pPr>
        <w:pStyle w:val="BodyText1"/>
        <w:rPr>
          <w:rFonts w:ascii="Libre Franklin" w:hAnsi="Libre Franklin"/>
        </w:rPr>
      </w:pPr>
      <w:hyperlink r:id="rId13" w:tgtFrame="_blank" w:history="1">
        <w:r>
          <w:rPr>
            <w:rStyle w:val="Hyperlink"/>
            <w:rFonts w:ascii="Libre Franklin" w:hAnsi="Libre Franklin"/>
            <w:lang w:val="cy"/>
          </w:rPr>
          <w:t>Mae ffigyrau cenedlaethol yn celu gwahaniaethau rhanbarthol sylweddol</w:t>
        </w:r>
      </w:hyperlink>
      <w:r>
        <w:rPr>
          <w:rFonts w:ascii="Libre Franklin" w:hAnsi="Libre Franklin"/>
          <w:lang w:val="cy"/>
        </w:rPr>
        <w:t xml:space="preserve">, a bydd hyd yn oed data ardaloedd cyngor yn celu pocedi o lefelau uwch o dlodi tanwydd. </w:t>
      </w:r>
      <w:r>
        <w:rPr>
          <w:rFonts w:ascii="Libre Franklin" w:hAnsi="Libre Franklin"/>
          <w:b/>
          <w:bCs/>
          <w:lang w:val="cy"/>
        </w:rPr>
        <w:t>Rydym yn argymell y dylai Llywodraeth Cymru ganfod pa ardaloedd bychain (</w:t>
      </w:r>
      <w:proofErr w:type="spellStart"/>
      <w:r>
        <w:rPr>
          <w:rFonts w:ascii="Libre Franklin" w:hAnsi="Libre Franklin"/>
          <w:b/>
          <w:bCs/>
          <w:lang w:val="cy"/>
        </w:rPr>
        <w:t>LSOAs</w:t>
      </w:r>
      <w:proofErr w:type="spellEnd"/>
      <w:r>
        <w:rPr>
          <w:rFonts w:ascii="Libre Franklin" w:hAnsi="Libre Franklin"/>
          <w:b/>
          <w:bCs/>
          <w:lang w:val="cy"/>
        </w:rPr>
        <w:t>) yng Nghymru sydd â'r lefelau uchaf o dlodi tanwydd.</w:t>
      </w:r>
      <w:r>
        <w:rPr>
          <w:rFonts w:ascii="Libre Franklin" w:hAnsi="Libre Franklin"/>
          <w:lang w:val="cy"/>
        </w:rPr>
        <w:t xml:space="preserve"> Mae'r data i alluogi hyn yn cynnwys </w:t>
      </w:r>
      <w:hyperlink r:id="rId14" w:tgtFrame="_blank" w:history="1">
        <w:r>
          <w:rPr>
            <w:rStyle w:val="Hyperlink"/>
            <w:rFonts w:ascii="Libre Franklin" w:hAnsi="Libre Franklin"/>
            <w:lang w:val="cy"/>
          </w:rPr>
          <w:t>data mesuryddion clyfar</w:t>
        </w:r>
      </w:hyperlink>
      <w:r>
        <w:rPr>
          <w:rFonts w:ascii="Libre Franklin" w:hAnsi="Libre Franklin"/>
          <w:lang w:val="cy"/>
        </w:rPr>
        <w:t xml:space="preserve"> (Mae gan 37% o gartrefi Prydain fesuryddion clyfar ar gyfer nwy erbyn hyn), data incwm, a data effeithlonrwydd ynni aelwydydd (</w:t>
      </w:r>
      <w:proofErr w:type="spellStart"/>
      <w:r>
        <w:rPr>
          <w:rFonts w:ascii="Libre Franklin" w:hAnsi="Libre Franklin"/>
          <w:lang w:val="cy"/>
        </w:rPr>
        <w:t>EPCs</w:t>
      </w:r>
      <w:proofErr w:type="spellEnd"/>
      <w:r>
        <w:rPr>
          <w:rFonts w:ascii="Libre Franklin" w:hAnsi="Libre Franklin"/>
          <w:lang w:val="cy"/>
        </w:rPr>
        <w:t>). Drwy hyn, bydd modd targedu mesurau effeithlonrwydd ynni yn ôl ardal yn well a thargedu'r gwaethaf yn gyntaf.  </w:t>
      </w:r>
    </w:p>
    <w:p w14:paraId="000C64CB" w14:textId="77777777" w:rsidR="0058518F" w:rsidRDefault="0058518F" w:rsidP="0058518F">
      <w:pPr>
        <w:pStyle w:val="BodyText1"/>
        <w:rPr>
          <w:rFonts w:ascii="Libre Franklin" w:hAnsi="Libre Franklin"/>
          <w:b/>
          <w:bCs/>
          <w:sz w:val="24"/>
          <w:szCs w:val="24"/>
        </w:rPr>
      </w:pPr>
      <w:r>
        <w:rPr>
          <w:rFonts w:ascii="Libre Franklin" w:hAnsi="Libre Franklin"/>
          <w:b/>
          <w:bCs/>
          <w:lang w:val="cy"/>
        </w:rPr>
        <w:t>Mae graddfa'r tlodi tanwydd a'r egwyddor o gynorthwyo'r gwaethaf yn gyntaf yn dibynnu ar ganolbwyntio ar y rhai sy'n byw mewn tlodi tanwydd neu mewn perygl o fod mewn tlodi tanwydd.</w:t>
      </w:r>
      <w:r>
        <w:rPr>
          <w:rFonts w:ascii="Libre Franklin" w:hAnsi="Libre Franklin"/>
          <w:lang w:val="cy"/>
        </w:rPr>
        <w:t> </w:t>
      </w:r>
    </w:p>
    <w:p w14:paraId="76835E17" w14:textId="77777777" w:rsidR="0058518F" w:rsidRPr="0025401C" w:rsidRDefault="0058518F" w:rsidP="0058518F">
      <w:pPr>
        <w:pStyle w:val="BodyText1"/>
        <w:rPr>
          <w:rFonts w:ascii="Libre Franklin" w:hAnsi="Libre Franklin"/>
          <w:sz w:val="24"/>
          <w:szCs w:val="24"/>
        </w:rPr>
      </w:pPr>
      <w:r>
        <w:rPr>
          <w:rFonts w:ascii="Libre Franklin" w:hAnsi="Libre Franklin"/>
          <w:b/>
          <w:bCs/>
          <w:sz w:val="24"/>
          <w:szCs w:val="24"/>
          <w:lang w:val="cy"/>
        </w:rPr>
        <w:t>Y cyd-destun argyfwng hinsawdd</w:t>
      </w:r>
      <w:r>
        <w:rPr>
          <w:rFonts w:ascii="Libre Franklin" w:hAnsi="Libre Franklin"/>
          <w:sz w:val="24"/>
          <w:szCs w:val="24"/>
          <w:lang w:val="cy"/>
        </w:rPr>
        <w:t> </w:t>
      </w:r>
    </w:p>
    <w:p w14:paraId="28BD87DA" w14:textId="77777777" w:rsidR="0058518F" w:rsidRPr="0025401C" w:rsidRDefault="0058518F" w:rsidP="0058518F">
      <w:pPr>
        <w:pStyle w:val="BodyText1"/>
        <w:rPr>
          <w:rFonts w:ascii="Libre Franklin" w:hAnsi="Libre Franklin"/>
        </w:rPr>
      </w:pPr>
      <w:r>
        <w:rPr>
          <w:rFonts w:ascii="Libre Franklin" w:hAnsi="Libre Franklin"/>
          <w:lang w:val="cy"/>
        </w:rPr>
        <w:t xml:space="preserve">Mae'n cael ei gydnabod yn eang erbyn hyn fod y newid yn yr hinsawdd yn fygythiad sylweddol i iechyd a llesiant cenedlaethau'r presennol a'r dyfodol. Er enghraifft, </w:t>
      </w:r>
      <w:hyperlink r:id="rId15" w:tgtFrame="_blank" w:history="1">
        <w:r>
          <w:rPr>
            <w:rStyle w:val="Hyperlink"/>
            <w:rFonts w:ascii="Libre Franklin" w:hAnsi="Libre Franklin"/>
            <w:lang w:val="cy"/>
          </w:rPr>
          <w:t>mae llifogydd yng Nghymru yn gwaethygu</w:t>
        </w:r>
      </w:hyperlink>
      <w:r>
        <w:rPr>
          <w:rFonts w:ascii="Libre Franklin" w:hAnsi="Libre Franklin"/>
          <w:lang w:val="cy"/>
        </w:rPr>
        <w:t xml:space="preserve"> o ganlyniad i law trymach. Wrth weithio tuag at ddileu tlodi tanwydd, mae'n bwysig peidio â gwaethygu'r newid yn yr hinsawdd. Yn hytrach, dylid ceisio lleihau allyriadau a gwella cynhesrwydd fforddiadwy ar yr un pryd.  </w:t>
      </w:r>
    </w:p>
    <w:p w14:paraId="0A118240" w14:textId="77777777" w:rsidR="0058518F" w:rsidRPr="0025401C" w:rsidRDefault="0058518F" w:rsidP="0058518F">
      <w:pPr>
        <w:pStyle w:val="BodyText1"/>
        <w:rPr>
          <w:rFonts w:ascii="Libre Franklin" w:hAnsi="Libre Franklin"/>
        </w:rPr>
      </w:pPr>
      <w:r>
        <w:rPr>
          <w:rFonts w:ascii="Libre Franklin" w:hAnsi="Libre Franklin"/>
          <w:b/>
          <w:bCs/>
          <w:lang w:val="cy"/>
        </w:rPr>
        <w:t>Rydym yn argymell, felly, y dylid dilyn dull 'adeiledd yn gyntaf' wrth fynd i'r afael â thlodi tanwydd.</w:t>
      </w:r>
      <w:r>
        <w:rPr>
          <w:rFonts w:ascii="Libre Franklin" w:hAnsi="Libre Franklin"/>
          <w:lang w:val="cy"/>
        </w:rPr>
        <w:t xml:space="preserve">  </w:t>
      </w:r>
    </w:p>
    <w:p w14:paraId="5CBE92BC" w14:textId="77777777" w:rsidR="0058518F" w:rsidRDefault="0058518F" w:rsidP="0058518F">
      <w:pPr>
        <w:pStyle w:val="BodyText1"/>
        <w:rPr>
          <w:rFonts w:ascii="Libre Franklin" w:hAnsi="Libre Franklin"/>
        </w:rPr>
      </w:pPr>
      <w:r>
        <w:rPr>
          <w:rFonts w:ascii="Libre Franklin" w:hAnsi="Libre Franklin"/>
          <w:lang w:val="cy"/>
        </w:rPr>
        <w:t>Mae'r cynlluniau Nyth ac Arbed wedi cael eu beirniadu, yn briodol, am or-ddibynnu ar uwchraddio bwyleri a gosod systemau gwres canolog, gan ddiystyru mesurau effeithlonrwydd ynni. Yr ynni rhataf yw'r ynni nad yw'n cael ei ddefnyddio, a chredwn y dylai'r rhaglen Cartrefi Clyd nesaf roi blaenoriaeth i wella effeithlonrwydd thermol eiddo.  </w:t>
      </w:r>
    </w:p>
    <w:p w14:paraId="16102D10" w14:textId="77777777" w:rsidR="0058518F" w:rsidRPr="0025401C" w:rsidRDefault="0058518F" w:rsidP="0058518F">
      <w:pPr>
        <w:pStyle w:val="BodyText1"/>
        <w:rPr>
          <w:rFonts w:ascii="Libre Franklin" w:hAnsi="Libre Franklin"/>
        </w:rPr>
      </w:pPr>
      <w:r>
        <w:rPr>
          <w:rFonts w:ascii="Libre Franklin" w:hAnsi="Libre Franklin"/>
          <w:lang w:val="cy"/>
        </w:rPr>
        <w:t xml:space="preserve">Yn ddiweddar, rydym hefyd wedi asesu nifer a chyfran y </w:t>
      </w:r>
      <w:hyperlink r:id="rId16" w:history="1">
        <w:r>
          <w:rPr>
            <w:rStyle w:val="Hyperlink"/>
            <w:rFonts w:ascii="Libre Franklin" w:hAnsi="Libre Franklin"/>
            <w:lang w:val="cy"/>
          </w:rPr>
          <w:t>tai sydd angen eu hinsiwleiddio</w:t>
        </w:r>
      </w:hyperlink>
      <w:r>
        <w:rPr>
          <w:rFonts w:ascii="Libre Franklin" w:hAnsi="Libre Franklin"/>
          <w:lang w:val="cy"/>
        </w:rPr>
        <w:t xml:space="preserve"> yn ôl awdurdod lleol ac etholaeth Senedd. Ac mae'r Ymddiriedolaeth Arbed Ynni wedi </w:t>
      </w:r>
      <w:hyperlink r:id="rId17" w:history="1">
        <w:r>
          <w:rPr>
            <w:rStyle w:val="Hyperlink"/>
            <w:rFonts w:ascii="Libre Franklin" w:hAnsi="Libre Franklin"/>
            <w:lang w:val="cy"/>
          </w:rPr>
          <w:t>cyhoeddi data</w:t>
        </w:r>
      </w:hyperlink>
      <w:r>
        <w:rPr>
          <w:rFonts w:ascii="Libre Franklin" w:hAnsi="Libre Franklin"/>
          <w:lang w:val="cy"/>
        </w:rPr>
        <w:t xml:space="preserve"> ar yr arbedion ar filiau a charbon sy'n bosib drwy ddefnyddio gwahanol fesurau effeithlonrwydd ynni.</w:t>
      </w:r>
    </w:p>
    <w:p w14:paraId="059D6E79" w14:textId="77777777" w:rsidR="0058518F" w:rsidRPr="0025401C" w:rsidRDefault="0058518F" w:rsidP="0058518F">
      <w:pPr>
        <w:pStyle w:val="BodyText1"/>
        <w:rPr>
          <w:rFonts w:ascii="Libre Franklin" w:hAnsi="Libre Franklin"/>
        </w:rPr>
      </w:pPr>
      <w:r>
        <w:rPr>
          <w:rFonts w:ascii="Libre Franklin" w:hAnsi="Libre Franklin"/>
          <w:lang w:val="cy"/>
        </w:rPr>
        <w:t xml:space="preserve"> Byddai'r cynigion i annog gwresogi â hydrogen, wedi'i gynhyrchu o nwy naturiol, </w:t>
      </w:r>
      <w:hyperlink r:id="rId18" w:tgtFrame="_blank" w:history="1">
        <w:r>
          <w:rPr>
            <w:rStyle w:val="Hyperlink"/>
            <w:rFonts w:ascii="Libre Franklin" w:hAnsi="Libre Franklin"/>
            <w:lang w:val="cy"/>
          </w:rPr>
          <w:t>hefyd yn golygu defnyddio tanwydd ffosil ac yn arwain at nwyon tŷ gwydr sylweddol</w:t>
        </w:r>
      </w:hyperlink>
      <w:r>
        <w:rPr>
          <w:rFonts w:ascii="Libre Franklin" w:hAnsi="Libre Franklin"/>
          <w:lang w:val="cy"/>
        </w:rPr>
        <w:t>, hyd yn oed ar ôl dal a storio carbon. Byddai hefyd yn gwaethygu tlodi tanwydd oherwydd cost cynhyrchu'r tanwydd.   </w:t>
      </w:r>
    </w:p>
    <w:p w14:paraId="03A3B927" w14:textId="77777777" w:rsidR="0058518F" w:rsidRPr="0025401C" w:rsidRDefault="0058518F" w:rsidP="0058518F">
      <w:pPr>
        <w:pStyle w:val="BodyText1"/>
        <w:rPr>
          <w:rFonts w:ascii="Libre Franklin" w:hAnsi="Libre Franklin"/>
          <w:sz w:val="24"/>
          <w:szCs w:val="24"/>
        </w:rPr>
      </w:pPr>
      <w:r>
        <w:rPr>
          <w:rFonts w:ascii="Libre Franklin" w:hAnsi="Libre Franklin"/>
          <w:b/>
          <w:bCs/>
          <w:sz w:val="24"/>
          <w:szCs w:val="24"/>
          <w:lang w:val="cy"/>
        </w:rPr>
        <w:t>Yr angen am fwy o bwerau datganoledig</w:t>
      </w:r>
      <w:r>
        <w:rPr>
          <w:rFonts w:ascii="Libre Franklin" w:hAnsi="Libre Franklin"/>
          <w:sz w:val="24"/>
          <w:szCs w:val="24"/>
          <w:lang w:val="cy"/>
        </w:rPr>
        <w:t> </w:t>
      </w:r>
    </w:p>
    <w:p w14:paraId="3B02D28D" w14:textId="77777777" w:rsidR="0058518F" w:rsidRPr="0025401C" w:rsidRDefault="0058518F" w:rsidP="0058518F">
      <w:pPr>
        <w:pStyle w:val="BodyText1"/>
        <w:rPr>
          <w:rFonts w:ascii="Libre Franklin" w:hAnsi="Libre Franklin"/>
        </w:rPr>
      </w:pPr>
      <w:r>
        <w:rPr>
          <w:rFonts w:ascii="Libre Franklin" w:hAnsi="Libre Franklin"/>
          <w:lang w:val="cy"/>
        </w:rPr>
        <w:t xml:space="preserve">Rydym yn cydnabod nad oes gan Lywodraeth Cymru yr holl bwerau y mae arni eu hangen i fynd i'r afael â thlodi tanwydd. Nid yw hyn yn esgus dros beidio â defnyddio'r holl bwerau ac adnoddau sydd ganddi neu y gallai eu cael. Ond mae yn awgrymu bod rhaid i'r llywodraeth ddadlau dros gael mwy o bwerau. Er enghraifft, ni all Llywodraeth Cymru osod safonau sylfaenol ar gyfer effeithlonrwydd ynni ar gyfer y sector rhentu preifat. Ond, yng Nghymru, </w:t>
      </w:r>
      <w:hyperlink r:id="rId19" w:tgtFrame="_blank" w:history="1">
        <w:r>
          <w:rPr>
            <w:rStyle w:val="Hyperlink"/>
            <w:rFonts w:ascii="Libre Franklin" w:hAnsi="Libre Franklin"/>
            <w:lang w:val="cy"/>
          </w:rPr>
          <w:t>mae cartrefi sy'n cael eu rhentu'n breifat bron ddwywaith yn fwy tebygol o fod mewn tlodi tanwydd</w:t>
        </w:r>
      </w:hyperlink>
      <w:r>
        <w:rPr>
          <w:rFonts w:ascii="Libre Franklin" w:hAnsi="Libre Franklin"/>
          <w:lang w:val="cy"/>
        </w:rPr>
        <w:t xml:space="preserve">. Ni all Llywodraeth Cymru bennu lefel y mesurau </w:t>
      </w:r>
      <w:r>
        <w:rPr>
          <w:rFonts w:ascii="Libre Franklin" w:hAnsi="Libre Franklin"/>
          <w:lang w:val="cy"/>
        </w:rPr>
        <w:lastRenderedPageBreak/>
        <w:t xml:space="preserve">effeithlonrwydd ynni y dylai cyflenwyr ynni eu gosod. Nid yw 'chwaith yn pennu lefel y grant sydd ar gael drwy'r Cynllun Uwchraddio Bwyleri. Mae hynny, mewn gwirionedd, yn rhwystro cartrefi incwm isel rhag newid o fwyleri nwy i bympiau gwres. Mae hefyd yn dibynnu ar y grant bloc a chyllid canlyniadol </w:t>
      </w:r>
      <w:proofErr w:type="spellStart"/>
      <w:r>
        <w:rPr>
          <w:rFonts w:ascii="Libre Franklin" w:hAnsi="Libre Franklin"/>
          <w:lang w:val="cy"/>
        </w:rPr>
        <w:t>Barnett</w:t>
      </w:r>
      <w:proofErr w:type="spellEnd"/>
      <w:r>
        <w:rPr>
          <w:rFonts w:ascii="Libre Franklin" w:hAnsi="Libre Franklin"/>
          <w:lang w:val="cy"/>
        </w:rPr>
        <w:t xml:space="preserve"> am ei harian, ac mae'r pwerau sydd ganddi hi ei hun i godi arian yn gyfyngedig, felly mae'r arian sydd ar gael iddi yn gyfyngedig. </w:t>
      </w:r>
      <w:r>
        <w:rPr>
          <w:rFonts w:ascii="Libre Franklin" w:hAnsi="Libre Franklin"/>
          <w:b/>
          <w:bCs/>
          <w:lang w:val="cy"/>
        </w:rPr>
        <w:t>Rydym yn argymell y dylai Llywodraeth Cymru ddadlau dros gael pwerau llawn ym meysydd tai ac effeithlonrwydd ynni yng Nghymru, er mwyn iddi allu symud yn gyflymach i ddileu tlodi tanwydd, i gyd-fynd â'r ewyllys gwleidyddol yng Nghymru.</w:t>
      </w:r>
      <w:r>
        <w:rPr>
          <w:rFonts w:ascii="Libre Franklin" w:hAnsi="Libre Franklin"/>
          <w:lang w:val="cy"/>
        </w:rPr>
        <w:t xml:space="preserve">  </w:t>
      </w:r>
    </w:p>
    <w:p w14:paraId="76544CB4" w14:textId="77777777" w:rsidR="0058518F" w:rsidRPr="0025401C" w:rsidRDefault="0058518F" w:rsidP="0058518F">
      <w:pPr>
        <w:pStyle w:val="BodyText1"/>
        <w:rPr>
          <w:rFonts w:ascii="Libre Franklin" w:hAnsi="Libre Franklin"/>
          <w:sz w:val="24"/>
          <w:szCs w:val="24"/>
        </w:rPr>
      </w:pPr>
      <w:r>
        <w:rPr>
          <w:rFonts w:ascii="Libre Franklin" w:hAnsi="Libre Franklin"/>
          <w:b/>
          <w:bCs/>
          <w:sz w:val="24"/>
          <w:szCs w:val="24"/>
          <w:lang w:val="cy"/>
        </w:rPr>
        <w:t>Targedau</w:t>
      </w:r>
      <w:r>
        <w:rPr>
          <w:rFonts w:ascii="Libre Franklin" w:hAnsi="Libre Franklin"/>
          <w:sz w:val="24"/>
          <w:szCs w:val="24"/>
          <w:lang w:val="cy"/>
        </w:rPr>
        <w:t> </w:t>
      </w:r>
    </w:p>
    <w:p w14:paraId="1B0F7B4C" w14:textId="77777777" w:rsidR="0058518F" w:rsidRPr="0025401C" w:rsidRDefault="0058518F" w:rsidP="0058518F">
      <w:pPr>
        <w:pStyle w:val="BodyText1"/>
        <w:rPr>
          <w:rFonts w:ascii="Libre Franklin" w:hAnsi="Libre Franklin"/>
        </w:rPr>
      </w:pPr>
      <w:r>
        <w:rPr>
          <w:rFonts w:ascii="Libre Franklin" w:hAnsi="Libre Franklin"/>
          <w:lang w:val="cy"/>
        </w:rPr>
        <w:t xml:space="preserve">Yng </w:t>
      </w:r>
      <w:hyperlink r:id="rId20" w:tgtFrame="_blank" w:history="1">
        <w:r>
          <w:rPr>
            <w:rStyle w:val="Hyperlink"/>
            <w:rFonts w:ascii="Libre Franklin" w:hAnsi="Libre Franklin"/>
            <w:lang w:val="cy"/>
          </w:rPr>
          <w:t>Nghynllun Tlodi Tanwydd</w:t>
        </w:r>
      </w:hyperlink>
      <w:r>
        <w:rPr>
          <w:rFonts w:ascii="Libre Franklin" w:hAnsi="Libre Franklin"/>
          <w:lang w:val="cy"/>
        </w:rPr>
        <w:t xml:space="preserve"> Llywodraeth Cymru, a gyhoeddwyd y llynedd, gosodwyd y targed o sicrhau na fydd unrhyw aelwyd wedi'i amcangyfrif i fod yn byw mewn tlodi tanwydd difrifol neu barhaus erbyn 2035, ac na fydd mwy na 5% o aelwydydd wedi'u hamcangyfrif i fod yn byw mewn tlodi tanwydd ar unrhyw adeg benodol.  </w:t>
      </w:r>
    </w:p>
    <w:p w14:paraId="3BF9C749" w14:textId="77777777" w:rsidR="0058518F" w:rsidRDefault="0058518F" w:rsidP="0058518F">
      <w:pPr>
        <w:pStyle w:val="BodyText1"/>
        <w:rPr>
          <w:rFonts w:ascii="Libre Franklin" w:hAnsi="Libre Franklin"/>
        </w:rPr>
      </w:pPr>
      <w:r>
        <w:rPr>
          <w:rFonts w:ascii="Libre Franklin" w:hAnsi="Libre Franklin"/>
          <w:b/>
          <w:bCs/>
          <w:lang w:val="cy"/>
        </w:rPr>
        <w:t>Er ein bod yn croesawu'r targedau hyn, rydym yn argymell y dylai'r llywodraeth ddwyn ymlaen y targed i ddileu tlodi tanwydd difrifol i 2028, ac anelu at ddileu tlodi tanwydd erbyn 2030.</w:t>
      </w:r>
      <w:r>
        <w:rPr>
          <w:rFonts w:ascii="Libre Franklin" w:hAnsi="Libre Franklin"/>
          <w:lang w:val="cy"/>
        </w:rPr>
        <w:t xml:space="preserve"> Rydym yn deall y bydd ei gallu i wneud hynny yn gyfyngedig oherwydd y pwerau sydd ar gael a'r diffyg pwerau codi adnoddau. </w:t>
      </w:r>
    </w:p>
    <w:p w14:paraId="785F0997" w14:textId="77777777" w:rsidR="0058518F" w:rsidRPr="0025401C" w:rsidRDefault="0058518F" w:rsidP="0058518F">
      <w:pPr>
        <w:pStyle w:val="BodyText1"/>
        <w:rPr>
          <w:rFonts w:ascii="Libre Franklin" w:hAnsi="Libre Franklin"/>
        </w:rPr>
      </w:pPr>
      <w:r>
        <w:rPr>
          <w:rFonts w:ascii="Libre Franklin" w:hAnsi="Libre Franklin"/>
          <w:lang w:val="cy"/>
        </w:rPr>
        <w:t>Rydym hefyd yn disgwyl y bydd y targedau interim, sy'n ofynnol o dan y gyfraith, yn cael eu cyhoeddi cyn gynted â phosib wedi i'r data rhagamcanion tlodi tanwydd ddod i law. Bydd hynny'n sicrhau llwybr cliriach tuag at y nod. Ni ddylai'r llwybr fod yn llinell syth tuag at ddileu tlodi tanwydd. Yn hytrach, dylai rhan sylweddol o'r cynnydd ddigwydd yn y blynyddoedd cyntaf a dylid cael llwybr hirach ar gyfer yr aelwydydd anoddaf i fynd i'r afael â nhw.  </w:t>
      </w:r>
    </w:p>
    <w:p w14:paraId="70FFF065" w14:textId="77777777" w:rsidR="0058518F" w:rsidRPr="0025401C" w:rsidRDefault="0058518F" w:rsidP="0058518F">
      <w:pPr>
        <w:pStyle w:val="BodyText1"/>
        <w:rPr>
          <w:rFonts w:ascii="Libre Franklin" w:hAnsi="Libre Franklin"/>
          <w:sz w:val="24"/>
          <w:szCs w:val="24"/>
        </w:rPr>
      </w:pPr>
      <w:r>
        <w:rPr>
          <w:rFonts w:ascii="Libre Franklin" w:hAnsi="Libre Franklin"/>
          <w:b/>
          <w:bCs/>
          <w:sz w:val="24"/>
          <w:szCs w:val="24"/>
          <w:lang w:val="cy"/>
        </w:rPr>
        <w:t>Dull</w:t>
      </w:r>
      <w:r>
        <w:rPr>
          <w:rFonts w:ascii="Libre Franklin" w:hAnsi="Libre Franklin"/>
          <w:sz w:val="24"/>
          <w:szCs w:val="24"/>
          <w:lang w:val="cy"/>
        </w:rPr>
        <w:t> </w:t>
      </w:r>
    </w:p>
    <w:p w14:paraId="25B64D5A" w14:textId="77777777" w:rsidR="0058518F" w:rsidRPr="0025401C" w:rsidRDefault="0058518F" w:rsidP="0058518F">
      <w:pPr>
        <w:pStyle w:val="BodyText1"/>
        <w:rPr>
          <w:rFonts w:ascii="Libre Franklin" w:hAnsi="Libre Franklin"/>
        </w:rPr>
      </w:pPr>
      <w:r>
        <w:rPr>
          <w:rFonts w:ascii="Libre Franklin" w:hAnsi="Libre Franklin"/>
          <w:lang w:val="cy"/>
        </w:rPr>
        <w:t xml:space="preserve">Dylid defnyddio dull fesul ardal ar gyfer gwariant cyhoeddus ar fesurau dileu tlodi tanwydd, gan ddechrau gyda'r cymdogaethau sydd â'r lefelau uchaf o dlodi tanwydd (yn seiliedig ar y model a argymhellir uchod), a dylai gwariant cyhoeddus ganolbwyntio ar gartrefi sydd mewn tlodi tanwydd neu mewn perygl o fod mewn tlodi tanwydd yn unig. Ni ddylai cartrefi sydd mewn tlodi tanwydd orfod cyfrannu'n ariannol, ac mae'n rhaid i'r cyllid fod yn ddigon ar gyfer gwaith ategol hefyd (e.e. gosod rheiddiaduron mwy er mwyn gallu defnyddio pwmp tanwydd). </w:t>
      </w:r>
      <w:r>
        <w:rPr>
          <w:rFonts w:ascii="Libre Franklin" w:hAnsi="Libre Franklin"/>
          <w:b/>
          <w:bCs/>
          <w:lang w:val="cy"/>
        </w:rPr>
        <w:t xml:space="preserve">Rydym yn argymell y dylid defnyddio dull 'adeiledd yn gyntaf' a 'tŷ cyfan'. Mae hynny'n golygu insiwleiddio'r cartref i lefel C EPC, sicrhau bod y tŷ'n gallu gwrthsefyll risg o lifogydd a </w:t>
      </w:r>
      <w:proofErr w:type="spellStart"/>
      <w:r>
        <w:rPr>
          <w:rFonts w:ascii="Libre Franklin" w:hAnsi="Libre Franklin"/>
          <w:b/>
          <w:bCs/>
          <w:lang w:val="cy"/>
        </w:rPr>
        <w:t>gorgynhesu</w:t>
      </w:r>
      <w:proofErr w:type="spellEnd"/>
      <w:r>
        <w:rPr>
          <w:rFonts w:ascii="Libre Franklin" w:hAnsi="Libre Franklin"/>
          <w:b/>
          <w:bCs/>
          <w:lang w:val="cy"/>
        </w:rPr>
        <w:t xml:space="preserve"> a bod yr awyru'n ddigonol, a gosod pympiau gwres yn lle systemau gwres tanwydd ffosil lle bo hynny'n bosib.</w:t>
      </w:r>
      <w:r>
        <w:rPr>
          <w:rFonts w:ascii="Libre Franklin" w:hAnsi="Libre Franklin"/>
          <w:lang w:val="cy"/>
        </w:rPr>
        <w:t xml:space="preserve"> Mae </w:t>
      </w:r>
      <w:hyperlink r:id="rId21" w:tgtFrame="_blank" w:history="1">
        <w:r>
          <w:rPr>
            <w:rStyle w:val="Hyperlink"/>
            <w:rFonts w:ascii="Libre Franklin" w:hAnsi="Libre Franklin"/>
            <w:lang w:val="cy"/>
          </w:rPr>
          <w:t>ymchwil newydd</w:t>
        </w:r>
      </w:hyperlink>
      <w:r>
        <w:rPr>
          <w:rFonts w:ascii="Libre Franklin" w:hAnsi="Libre Franklin"/>
          <w:lang w:val="cy"/>
        </w:rPr>
        <w:t xml:space="preserve"> wedi dangos y gall cost rhedeg pwmp gwres leihau costau gwresogi 27% y flwyddyn. Mae hynny'n arbediad o £261 i aelwyd arferol.  </w:t>
      </w:r>
    </w:p>
    <w:p w14:paraId="5DC23682" w14:textId="77777777" w:rsidR="0058518F" w:rsidRPr="0025401C" w:rsidRDefault="0058518F" w:rsidP="0058518F">
      <w:pPr>
        <w:pStyle w:val="BodyText1"/>
        <w:rPr>
          <w:rFonts w:ascii="Libre Franklin" w:hAnsi="Libre Franklin"/>
        </w:rPr>
      </w:pPr>
      <w:r>
        <w:rPr>
          <w:rFonts w:ascii="Libre Franklin" w:hAnsi="Libre Franklin"/>
          <w:b/>
          <w:bCs/>
          <w:lang w:val="cy"/>
        </w:rPr>
        <w:t>Nid ydym yn cefnogi gosod bwyleri nwy newydd yn lle hen fwyleri nwy, ac eithrio mewn amgylchiadau penodol lle na ellir gosod pwmp gwres neu os nad yw bwyler biomas effeithlon yn addas (e.e. mewn ardaloedd trefol), a hynny dim ond ar ôl rhoi mesurau 'adeiledd yn gyntaf' ar waith. </w:t>
      </w:r>
      <w:r>
        <w:rPr>
          <w:rFonts w:ascii="Libre Franklin" w:hAnsi="Libre Franklin"/>
          <w:lang w:val="cy"/>
        </w:rPr>
        <w:t> </w:t>
      </w:r>
    </w:p>
    <w:p w14:paraId="7EB1F7A2" w14:textId="77777777" w:rsidR="0058518F" w:rsidRDefault="0058518F" w:rsidP="0058518F">
      <w:pPr>
        <w:pStyle w:val="BodyText1"/>
        <w:rPr>
          <w:rFonts w:ascii="Libre Franklin" w:hAnsi="Libre Franklin"/>
        </w:rPr>
      </w:pPr>
      <w:r>
        <w:rPr>
          <w:rFonts w:ascii="Libre Franklin" w:hAnsi="Libre Franklin"/>
          <w:lang w:val="cy"/>
        </w:rPr>
        <w:t xml:space="preserve">Mae'r dull hwn - insiwleiddio tŷ cyfan a system wresogi carbon isel - yn ddrytach fesul cartref ond yn fwy effeithlon o ran cyflawni nifer o amcanion. Er enghraifft, </w:t>
      </w:r>
      <w:hyperlink r:id="rId22" w:tgtFrame="_blank" w:history="1">
        <w:r>
          <w:rPr>
            <w:rStyle w:val="Hyperlink"/>
            <w:rFonts w:ascii="Libre Franklin" w:hAnsi="Libre Franklin"/>
            <w:lang w:val="cy"/>
          </w:rPr>
          <w:t>mae gan Lywodraeth y DU darged i sicrhau bod pob cartref yn cyrraedd safon C EPC erbyn 2035</w:t>
        </w:r>
      </w:hyperlink>
      <w:r>
        <w:rPr>
          <w:rFonts w:ascii="Libre Franklin" w:hAnsi="Libre Franklin"/>
          <w:lang w:val="cy"/>
        </w:rPr>
        <w:t xml:space="preserve"> ac mae'n debygol y byddai Llywodraeth Cymru - sydd heb darged ar hyn o bryd - eisiau </w:t>
      </w:r>
      <w:r>
        <w:rPr>
          <w:rFonts w:ascii="Libre Franklin" w:hAnsi="Libre Franklin"/>
          <w:lang w:val="cy"/>
        </w:rPr>
        <w:lastRenderedPageBreak/>
        <w:t>cyflawni neu wella ar y targed hwn. Bydd yn helpu i gyflawni amcanion lleihau allyriadau carbon. Bydd yn lleihau anghydraddoldebau iechyd. A bydd yn gwella gwytnwch yn wyneb tywydd eithafol. Mae hefyd yn cael gwared ar yr angen drud am fwy nag un ymweliad a mwy nag un grant yn y mwyafrif o sefyllfaoedd. Dylid cynyddu'r cap cost blaenorol er mwyn gallu gwneud hyn. </w:t>
      </w:r>
    </w:p>
    <w:p w14:paraId="0C75FCF6" w14:textId="77777777" w:rsidR="0058518F" w:rsidRDefault="0058518F" w:rsidP="0058518F">
      <w:pPr>
        <w:pStyle w:val="BodyText1"/>
        <w:rPr>
          <w:rFonts w:ascii="Libre Franklin" w:hAnsi="Libre Franklin"/>
        </w:rPr>
      </w:pPr>
      <w:r>
        <w:rPr>
          <w:rFonts w:ascii="Libre Franklin" w:hAnsi="Libre Franklin"/>
          <w:b/>
          <w:bCs/>
          <w:lang w:val="cy"/>
        </w:rPr>
        <w:t>Yn ogystal â'r dull fesul ardal, mae angen parhau â'r gefnogaeth i atgyweirio systemau gwresogi mewn argyfwng i bobl sydd mewn tlodi tanwydd. Mae hefyd angen cynllun 'ar alw' o fewn meini prawf penodol i gyd-fynd, i gefnogi - er enghraifft - aelwydydd sydd mewn tlodi tanwydd mewn ardaloedd gwledig, na fyddent yn addas ar gyfer dull fesul ardal.</w:t>
      </w:r>
    </w:p>
    <w:p w14:paraId="25762DA1" w14:textId="77777777" w:rsidR="0058518F" w:rsidRDefault="0058518F" w:rsidP="0058518F">
      <w:pPr>
        <w:pStyle w:val="BodyText1"/>
        <w:rPr>
          <w:rFonts w:ascii="Libre Franklin" w:hAnsi="Libre Franklin"/>
          <w:sz w:val="24"/>
          <w:szCs w:val="24"/>
        </w:rPr>
      </w:pPr>
      <w:r>
        <w:rPr>
          <w:rFonts w:ascii="Libre Franklin" w:hAnsi="Libre Franklin"/>
          <w:b/>
          <w:bCs/>
          <w:sz w:val="24"/>
          <w:szCs w:val="24"/>
          <w:lang w:val="cy"/>
        </w:rPr>
        <w:t>Statws deddfwriaethol</w:t>
      </w:r>
      <w:r>
        <w:rPr>
          <w:rFonts w:ascii="Libre Franklin" w:hAnsi="Libre Franklin"/>
          <w:sz w:val="24"/>
          <w:szCs w:val="24"/>
          <w:lang w:val="cy"/>
        </w:rPr>
        <w:t> </w:t>
      </w:r>
    </w:p>
    <w:p w14:paraId="41C13F2C" w14:textId="77777777" w:rsidR="0058518F" w:rsidRDefault="0058518F" w:rsidP="0058518F">
      <w:pPr>
        <w:pStyle w:val="BodyText1"/>
        <w:rPr>
          <w:rFonts w:ascii="Libre Franklin" w:hAnsi="Libre Franklin"/>
        </w:rPr>
      </w:pPr>
      <w:r>
        <w:rPr>
          <w:rFonts w:ascii="Libre Franklin" w:hAnsi="Libre Franklin"/>
          <w:lang w:val="cy"/>
        </w:rPr>
        <w:t xml:space="preserve">Roedd yr ymgynghoriad yn nodi y gellid gosod y rhaglen mewn rheoliadau, neu mewn canllawiau mwy hyblyg. </w:t>
      </w:r>
      <w:r>
        <w:rPr>
          <w:rFonts w:ascii="Libre Franklin" w:hAnsi="Libre Franklin"/>
          <w:b/>
          <w:bCs/>
          <w:lang w:val="cy"/>
        </w:rPr>
        <w:t>Credwn y byddai'n werthfawr cael y sicrwydd y byddai statws deddfwriaethol yn ei roi i'r rhaglen - ar gyfer deiliaid tai a sefydliadau cynghori, yn ogystal â'r diwydiant effeithlonrwydd ynni a gwresogi carbon isel, a chadwyni cyflenwi cysylltiedig yng Nghymru.</w:t>
      </w:r>
      <w:r>
        <w:rPr>
          <w:rFonts w:ascii="Libre Franklin" w:hAnsi="Libre Franklin"/>
          <w:lang w:val="cy"/>
        </w:rPr>
        <w:t xml:space="preserve"> Derbyniwn fod elfen o hyblygrwydd yn ddymunol mewn byd lle mae amgylchiadau'n newid yn barhaus, ac awgrymwn y dylai'r rheoliadau fod yn llai rhagnodol nag ydynt ar hyn o bryd, ac y gellid cynnwys rhai elfennau mewn canllawiau. Byddai hyn yn sicrhau cydbwysedd priodol rhwng sicrwydd a hyblygrwydd. </w:t>
      </w:r>
    </w:p>
    <w:p w14:paraId="2DA151FA" w14:textId="77777777" w:rsidR="0058518F" w:rsidRDefault="0058518F" w:rsidP="0058518F">
      <w:pPr>
        <w:pStyle w:val="BodyText1"/>
        <w:rPr>
          <w:rFonts w:ascii="Libre Franklin" w:hAnsi="Libre Franklin"/>
          <w:b/>
          <w:bCs/>
          <w:sz w:val="24"/>
          <w:szCs w:val="24"/>
        </w:rPr>
      </w:pPr>
      <w:r>
        <w:rPr>
          <w:rFonts w:ascii="Libre Franklin" w:hAnsi="Libre Franklin"/>
          <w:b/>
          <w:bCs/>
          <w:sz w:val="24"/>
          <w:szCs w:val="24"/>
          <w:lang w:val="cy"/>
        </w:rPr>
        <w:t>Cyllid</w:t>
      </w:r>
    </w:p>
    <w:p w14:paraId="20D2B93E" w14:textId="77777777" w:rsidR="0058518F" w:rsidRDefault="0058518F" w:rsidP="0058518F">
      <w:pPr>
        <w:pStyle w:val="BodyText1"/>
        <w:rPr>
          <w:rFonts w:ascii="Libre Franklin" w:hAnsi="Libre Franklin"/>
        </w:rPr>
      </w:pPr>
      <w:r>
        <w:rPr>
          <w:rFonts w:ascii="Libre Franklin" w:hAnsi="Libre Franklin"/>
          <w:lang w:val="cy"/>
        </w:rPr>
        <w:t>Oherwydd graddfa'r argyfwng ynni a'r costau cynyddol, rydym yn galw ar Lywodraeth y DU i gyflwyno Treth Ffawdelw ar elw cwmnïau tanwyddau ffosil, i gyllido rhaglen insiwleiddio, gan roi blaenoriaeth i'r rhai mewn tlodi tanwydd. Gallai hon fod yn ffynhonnell gyllid ychwanegol ar gyfer y rhaglen Cartrefi Clyd yng Nghymru, a byddwn yn parhau i ymgyrchu i gael y dreth hon ac i Gymru gael ei chyfran deg o'r cyllid hwn i dalu am y mesurau hyn yng Nghymru.</w:t>
      </w:r>
    </w:p>
    <w:p w14:paraId="4F1935B2" w14:textId="77777777" w:rsidR="0058518F" w:rsidRPr="0025401C" w:rsidRDefault="0058518F" w:rsidP="0058518F">
      <w:pPr>
        <w:pStyle w:val="BodyText1"/>
        <w:rPr>
          <w:rFonts w:ascii="Libre Franklin" w:hAnsi="Libre Franklin"/>
        </w:rPr>
      </w:pPr>
      <w:r>
        <w:rPr>
          <w:rFonts w:ascii="Libre Franklin" w:hAnsi="Libre Franklin"/>
          <w:lang w:val="cy"/>
        </w:rPr>
        <w:t>Byddem hefyd yn annog Llywodraeth Cymru i ystyried potensial cronfeydd pensiwn sector cyhoeddus fel ffynhonnell ar gyfer buddsoddi mewn effeithlonrwydd ynni a datgarboneiddio dulliau gwresogi tai, a thrafod hyn gyda'r awdurdodau perthnasol, yn enwedig awdurdodau lleol.</w:t>
      </w:r>
    </w:p>
    <w:p w14:paraId="152DD405" w14:textId="77777777" w:rsidR="0058518F" w:rsidRPr="0025401C" w:rsidRDefault="0058518F" w:rsidP="0058518F">
      <w:pPr>
        <w:pStyle w:val="BodyText1"/>
        <w:rPr>
          <w:rFonts w:ascii="Libre Franklin" w:hAnsi="Libre Franklin"/>
          <w:sz w:val="24"/>
          <w:szCs w:val="24"/>
        </w:rPr>
      </w:pPr>
      <w:r>
        <w:rPr>
          <w:rFonts w:ascii="Libre Franklin" w:hAnsi="Libre Franklin"/>
          <w:b/>
          <w:bCs/>
          <w:sz w:val="24"/>
          <w:szCs w:val="24"/>
          <w:lang w:val="cy"/>
        </w:rPr>
        <w:t>Sgiliau</w:t>
      </w:r>
      <w:r>
        <w:rPr>
          <w:rFonts w:ascii="Libre Franklin" w:hAnsi="Libre Franklin"/>
          <w:sz w:val="24"/>
          <w:szCs w:val="24"/>
          <w:lang w:val="cy"/>
        </w:rPr>
        <w:t> </w:t>
      </w:r>
    </w:p>
    <w:p w14:paraId="1A2B7BF1" w14:textId="77777777" w:rsidR="0058518F" w:rsidRPr="0025401C" w:rsidRDefault="0058518F" w:rsidP="0058518F">
      <w:pPr>
        <w:pStyle w:val="BodyText1"/>
        <w:rPr>
          <w:rFonts w:ascii="Libre Franklin" w:hAnsi="Libre Franklin"/>
        </w:rPr>
      </w:pPr>
      <w:r>
        <w:rPr>
          <w:rFonts w:ascii="Libre Franklin" w:hAnsi="Libre Franklin"/>
          <w:lang w:val="cy"/>
        </w:rPr>
        <w:t xml:space="preserve">Mae'r </w:t>
      </w:r>
      <w:hyperlink r:id="rId23" w:tgtFrame="_blank" w:history="1">
        <w:r>
          <w:rPr>
            <w:rStyle w:val="Hyperlink"/>
            <w:rFonts w:ascii="Libre Franklin" w:hAnsi="Libre Franklin"/>
            <w:lang w:val="cy"/>
          </w:rPr>
          <w:t>Sefydliad Materion Cymreig wedi rhybuddio yn ddiweddar</w:t>
        </w:r>
      </w:hyperlink>
      <w:r>
        <w:rPr>
          <w:rFonts w:ascii="Libre Franklin" w:hAnsi="Libre Franklin"/>
          <w:lang w:val="cy"/>
        </w:rPr>
        <w:t xml:space="preserve"> nad yw Cymru'n datblygu'r sgiliau gwyrdd sydd eu hangen. Mae'n galw am "gynnydd sylweddol yn y gyllideb sydd ar gael ar gyfer addysg alwedigaethol ac addysg ôl-19 yng Nghymru." </w:t>
      </w:r>
      <w:r>
        <w:rPr>
          <w:rFonts w:ascii="Libre Franklin" w:hAnsi="Libre Franklin"/>
          <w:b/>
          <w:bCs/>
          <w:lang w:val="cy"/>
        </w:rPr>
        <w:t xml:space="preserve">Rydym yn argymell y dylai'r llywodraeth ddatblygu rhaglen sgiliau ar fyrder, i sicrhau bod gan ddigon o grefftwyr y sgiliau ôl-osod a'r arbenigedd gosod pympiau gwres sydd eu hangen, ar draws gwahanol fathau o eiddo, er mwyn lleihau tlodi tanwydd yn gyflym ledled Cymru. </w:t>
      </w:r>
      <w:r>
        <w:rPr>
          <w:rFonts w:ascii="Libre Franklin" w:hAnsi="Libre Franklin"/>
          <w:lang w:val="cy"/>
        </w:rPr>
        <w:t>Dylai'r rhaglen hyfforddiant ddatblygu sgiliau a swyddi ar gyfer dynion a merched di-waith sydd dan anfantais yn benodol; a bydd llawer o'r bobl hyn yn byw mewn cymunedau sydd â lefelau uchel o dlodi tanwydd.  </w:t>
      </w:r>
    </w:p>
    <w:p w14:paraId="5DAB6C7B" w14:textId="77777777" w:rsidR="006772BD" w:rsidRDefault="006772BD" w:rsidP="00007EE6">
      <w:pPr>
        <w:pStyle w:val="BodyText1"/>
        <w:rPr>
          <w:rFonts w:ascii="Libre Franklin" w:hAnsi="Libre Franklin"/>
        </w:rPr>
      </w:pPr>
    </w:p>
    <w:p w14:paraId="02EB378F" w14:textId="77777777" w:rsidR="006772BD" w:rsidRPr="001348C1" w:rsidRDefault="006772BD" w:rsidP="00007EE6">
      <w:pPr>
        <w:pStyle w:val="BodyText1"/>
        <w:rPr>
          <w:rFonts w:ascii="Libre Franklin" w:hAnsi="Libre Franklin"/>
          <w:b/>
        </w:rPr>
      </w:pPr>
    </w:p>
    <w:sectPr w:rsidR="006772BD" w:rsidRPr="001348C1" w:rsidSect="002E0AC4">
      <w:headerReference w:type="default" r:id="rId24"/>
      <w:footerReference w:type="default" r:id="rId25"/>
      <w:headerReference w:type="first" r:id="rId26"/>
      <w:footerReference w:type="first" r:id="rId27"/>
      <w:endnotePr>
        <w:numFmt w:val="decimal"/>
      </w:endnotePr>
      <w:pgSz w:w="11906" w:h="16838"/>
      <w:pgMar w:top="1440"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7F7F" w14:textId="77777777" w:rsidR="00FF5406" w:rsidRDefault="00FF5406" w:rsidP="00525BBE">
      <w:pPr>
        <w:spacing w:after="0" w:line="240" w:lineRule="auto"/>
      </w:pPr>
      <w:r>
        <w:separator/>
      </w:r>
    </w:p>
  </w:endnote>
  <w:endnote w:type="continuationSeparator" w:id="0">
    <w:p w14:paraId="446468A2" w14:textId="77777777" w:rsidR="00FF5406" w:rsidRDefault="00FF5406" w:rsidP="0052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Arial MT Lt">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E4614E" w:rsidRDefault="00E4614E" w:rsidP="005C1FFB">
    <w:pPr>
      <w:rPr>
        <w:sz w:val="18"/>
        <w:szCs w:val="18"/>
      </w:rPr>
    </w:pPr>
  </w:p>
  <w:p w14:paraId="2903CBC8" w14:textId="77777777" w:rsidR="00E4614E" w:rsidRPr="00C120F2" w:rsidRDefault="00E4614E" w:rsidP="004771A0">
    <w:pPr>
      <w:pStyle w:val="Footer"/>
      <w:jc w:val="right"/>
      <w:rPr>
        <w:rFonts w:ascii="Arial MT Lt" w:hAnsi="Arial MT Lt"/>
      </w:rPr>
    </w:pPr>
    <w:r w:rsidRPr="00C120F2">
      <w:rPr>
        <w:rFonts w:ascii="Arial MT Lt" w:hAnsi="Arial MT Lt"/>
      </w:rPr>
      <w:fldChar w:fldCharType="begin"/>
    </w:r>
    <w:r w:rsidRPr="00C120F2">
      <w:rPr>
        <w:rFonts w:ascii="Arial MT Lt" w:hAnsi="Arial MT Lt"/>
      </w:rPr>
      <w:instrText xml:space="preserve"> PAGE   \* MERGEFORMAT </w:instrText>
    </w:r>
    <w:r w:rsidRPr="00C120F2">
      <w:rPr>
        <w:rFonts w:ascii="Arial MT Lt" w:hAnsi="Arial MT Lt"/>
      </w:rPr>
      <w:fldChar w:fldCharType="separate"/>
    </w:r>
    <w:r w:rsidR="005A4E73">
      <w:rPr>
        <w:rFonts w:ascii="Arial MT Lt" w:hAnsi="Arial MT Lt"/>
        <w:noProof/>
      </w:rPr>
      <w:t>2</w:t>
    </w:r>
    <w:r w:rsidRPr="00C120F2">
      <w:rPr>
        <w:rFonts w:ascii="Arial MT Lt" w:hAnsi="Arial MT L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D86B" w14:textId="2BCE94C2" w:rsidR="005A4E73" w:rsidRPr="005A4E73" w:rsidRDefault="005A4E73" w:rsidP="005A4E73">
    <w:pPr>
      <w:pStyle w:val="BasicParagraph"/>
      <w:spacing w:after="113"/>
      <w:jc w:val="center"/>
      <w:rPr>
        <w:rFonts w:ascii="Libre Franklin" w:hAnsi="Libre Franklin" w:cs="Arial"/>
        <w:b/>
        <w:color w:val="auto"/>
        <w:sz w:val="16"/>
        <w:szCs w:val="14"/>
      </w:rPr>
    </w:pPr>
    <w:r w:rsidRPr="005A4E73">
      <w:rPr>
        <w:rFonts w:ascii="Libre Franklin" w:hAnsi="Libre Franklin" w:cs="Arial"/>
        <w:b/>
        <w:sz w:val="16"/>
        <w:szCs w:val="14"/>
      </w:rPr>
      <w:t xml:space="preserve">Friends of the </w:t>
    </w:r>
    <w:r w:rsidR="0004062F">
      <w:rPr>
        <w:rFonts w:ascii="Libre Franklin" w:hAnsi="Libre Franklin" w:cs="Arial"/>
        <w:b/>
        <w:sz w:val="16"/>
        <w:szCs w:val="14"/>
      </w:rPr>
      <w:t>Earth Cymru</w:t>
    </w:r>
    <w:r w:rsidRPr="005A4E73">
      <w:rPr>
        <w:rFonts w:ascii="Libre Franklin" w:hAnsi="Libre Franklin" w:cs="Arial"/>
        <w:b/>
        <w:sz w:val="16"/>
        <w:szCs w:val="14"/>
      </w:rPr>
      <w:t xml:space="preserve"> • </w:t>
    </w:r>
    <w:r w:rsidR="00615617">
      <w:rPr>
        <w:rFonts w:ascii="Libre Franklin" w:hAnsi="Libre Franklin" w:cs="Arial"/>
        <w:b/>
        <w:sz w:val="16"/>
        <w:szCs w:val="14"/>
      </w:rPr>
      <w:t>3rd</w:t>
    </w:r>
    <w:r w:rsidRPr="005A4E73">
      <w:rPr>
        <w:rFonts w:ascii="Libre Franklin" w:hAnsi="Libre Franklin" w:cs="Arial"/>
        <w:b/>
        <w:sz w:val="16"/>
        <w:szCs w:val="14"/>
      </w:rPr>
      <w:t xml:space="preserve"> Fl</w:t>
    </w:r>
    <w:r w:rsidR="00485732">
      <w:rPr>
        <w:rFonts w:ascii="Libre Franklin" w:hAnsi="Libre Franklin" w:cs="Arial"/>
        <w:b/>
        <w:sz w:val="16"/>
        <w:szCs w:val="14"/>
      </w:rPr>
      <w:t>oor</w:t>
    </w:r>
    <w:r w:rsidR="00105D1C">
      <w:rPr>
        <w:rFonts w:ascii="Libre Franklin" w:hAnsi="Libre Franklin" w:cs="Arial"/>
        <w:b/>
        <w:sz w:val="16"/>
        <w:szCs w:val="14"/>
      </w:rPr>
      <w:t xml:space="preserve">, </w:t>
    </w:r>
    <w:r w:rsidR="005C6496">
      <w:rPr>
        <w:rFonts w:ascii="Libre Franklin" w:hAnsi="Libre Franklin" w:cs="Arial"/>
        <w:b/>
        <w:sz w:val="16"/>
        <w:szCs w:val="14"/>
      </w:rPr>
      <w:t>12 Cathedral Road, Ca</w:t>
    </w:r>
    <w:r w:rsidR="00485732">
      <w:rPr>
        <w:rFonts w:ascii="Libre Franklin" w:hAnsi="Libre Franklin" w:cs="Arial"/>
        <w:b/>
        <w:sz w:val="16"/>
        <w:szCs w:val="14"/>
      </w:rPr>
      <w:t>rdiff</w:t>
    </w:r>
    <w:r w:rsidR="00105D1C">
      <w:rPr>
        <w:rFonts w:ascii="Libre Franklin" w:hAnsi="Libre Franklin" w:cs="Arial"/>
        <w:b/>
        <w:sz w:val="16"/>
        <w:szCs w:val="14"/>
      </w:rPr>
      <w:t>, CF1</w:t>
    </w:r>
    <w:r w:rsidR="00074C1B">
      <w:rPr>
        <w:rFonts w:ascii="Libre Franklin" w:hAnsi="Libre Franklin" w:cs="Arial"/>
        <w:b/>
        <w:sz w:val="16"/>
        <w:szCs w:val="14"/>
      </w:rPr>
      <w:t>1 9LJ</w:t>
    </w:r>
    <w:r w:rsidRPr="005A4E73">
      <w:rPr>
        <w:rFonts w:ascii="Libre Franklin" w:hAnsi="Libre Franklin" w:cs="Arial"/>
        <w:b/>
        <w:sz w:val="16"/>
        <w:szCs w:val="14"/>
      </w:rPr>
      <w:t xml:space="preserve"> • Tel 02</w:t>
    </w:r>
    <w:r w:rsidR="0004062F">
      <w:rPr>
        <w:rFonts w:ascii="Libre Franklin" w:hAnsi="Libre Franklin" w:cs="Arial"/>
        <w:b/>
        <w:sz w:val="16"/>
        <w:szCs w:val="14"/>
      </w:rPr>
      <w:t>920 229577</w:t>
    </w:r>
    <w:r w:rsidRPr="005A4E73">
      <w:rPr>
        <w:rFonts w:ascii="Libre Franklin" w:hAnsi="Libre Franklin" w:cs="Arial"/>
        <w:b/>
        <w:sz w:val="16"/>
        <w:szCs w:val="14"/>
      </w:rPr>
      <w:t xml:space="preserve"> • Website </w:t>
    </w:r>
    <w:proofErr w:type="spellStart"/>
    <w:proofErr w:type="gramStart"/>
    <w:r w:rsidR="00813935">
      <w:rPr>
        <w:rFonts w:ascii="Libre Franklin" w:hAnsi="Libre Franklin" w:cs="Arial"/>
        <w:b/>
        <w:sz w:val="16"/>
        <w:szCs w:val="14"/>
      </w:rPr>
      <w:t>f</w:t>
    </w:r>
    <w:r w:rsidR="0004062F">
      <w:rPr>
        <w:rFonts w:ascii="Libre Franklin" w:hAnsi="Libre Franklin" w:cs="Arial"/>
        <w:b/>
        <w:sz w:val="16"/>
        <w:szCs w:val="14"/>
      </w:rPr>
      <w:t>oe.cymru</w:t>
    </w:r>
    <w:proofErr w:type="spellEnd"/>
    <w:proofErr w:type="gramEnd"/>
  </w:p>
  <w:p w14:paraId="72208FFB" w14:textId="0B1D3E63" w:rsidR="005A4E73" w:rsidRPr="005A4E73" w:rsidRDefault="3A837751" w:rsidP="3A837751">
    <w:pPr>
      <w:pStyle w:val="BasicParagraph"/>
      <w:jc w:val="center"/>
      <w:rPr>
        <w:rFonts w:ascii="Libre Franklin" w:hAnsi="Libre Franklin" w:cs="Arial"/>
        <w:sz w:val="16"/>
        <w:szCs w:val="16"/>
      </w:rPr>
    </w:pPr>
    <w:r w:rsidRPr="3A837751">
      <w:rPr>
        <w:rFonts w:ascii="Libre Franklin" w:hAnsi="Libre Franklin" w:cs="Arial"/>
        <w:sz w:val="16"/>
        <w:szCs w:val="16"/>
      </w:rPr>
      <w:t xml:space="preserve">Company number 1012357, registered in England and Wales. </w:t>
    </w:r>
  </w:p>
  <w:p w14:paraId="4768B2A7" w14:textId="3C287202" w:rsidR="005A4E73" w:rsidRPr="005A4E73" w:rsidRDefault="25029489" w:rsidP="25029489">
    <w:pPr>
      <w:pStyle w:val="BasicParagraph"/>
      <w:jc w:val="center"/>
      <w:rPr>
        <w:rFonts w:ascii="Libre Franklin" w:hAnsi="Libre Franklin" w:cs="Arial"/>
        <w:sz w:val="16"/>
        <w:szCs w:val="16"/>
      </w:rPr>
    </w:pPr>
    <w:r w:rsidRPr="25029489">
      <w:rPr>
        <w:rFonts w:ascii="Libre Franklin" w:hAnsi="Libre Franklin" w:cs="Arial"/>
        <w:sz w:val="16"/>
        <w:szCs w:val="16"/>
      </w:rPr>
      <w:t>Registered office is 1</w:t>
    </w:r>
    <w:r w:rsidRPr="25029489">
      <w:rPr>
        <w:rFonts w:ascii="Libre Franklin" w:hAnsi="Libre Franklin" w:cs="Arial"/>
        <w:sz w:val="16"/>
        <w:szCs w:val="16"/>
        <w:vertAlign w:val="superscript"/>
      </w:rPr>
      <w:t>st</w:t>
    </w:r>
    <w:r w:rsidRPr="25029489">
      <w:rPr>
        <w:rFonts w:ascii="Libre Franklin" w:hAnsi="Libre Franklin" w:cs="Arial"/>
        <w:sz w:val="16"/>
        <w:szCs w:val="16"/>
      </w:rPr>
      <w:t xml:space="preserve"> Floor, The Printworks, 139 Clapham Road, SW9 0HP</w:t>
    </w:r>
  </w:p>
  <w:p w14:paraId="3DEEC669" w14:textId="77777777" w:rsidR="005A4E73" w:rsidRPr="005A4E73" w:rsidRDefault="005A4E73" w:rsidP="005A4E73">
    <w:pPr>
      <w:pStyle w:val="BasicParagraph"/>
      <w:rPr>
        <w:rFonts w:ascii="Libre Franklin" w:hAnsi="Libre Franklin" w:cs="Arial"/>
        <w:sz w:val="16"/>
        <w:szCs w:val="14"/>
      </w:rPr>
    </w:pPr>
  </w:p>
  <w:p w14:paraId="0C0C0A8B" w14:textId="77777777" w:rsidR="005A4E73" w:rsidRPr="005A4E73" w:rsidRDefault="005A4E73" w:rsidP="005A4E73">
    <w:pPr>
      <w:pStyle w:val="BasicParagraph"/>
      <w:jc w:val="center"/>
      <w:rPr>
        <w:rFonts w:ascii="Libre Franklin" w:hAnsi="Libre Franklin" w:cs="Arial"/>
        <w:sz w:val="16"/>
        <w:szCs w:val="14"/>
      </w:rPr>
    </w:pPr>
    <w:r w:rsidRPr="005A4E73">
      <w:rPr>
        <w:rFonts w:ascii="Libre Franklin" w:hAnsi="Libre Franklin" w:cs="Arial"/>
        <w:sz w:val="16"/>
        <w:szCs w:val="14"/>
      </w:rPr>
      <w:t>Our paper is totally recycled.</w:t>
    </w:r>
  </w:p>
  <w:p w14:paraId="3D3D22A9" w14:textId="77777777" w:rsidR="00E4614E" w:rsidRPr="005A4E73" w:rsidRDefault="00E4614E" w:rsidP="001B0E4E">
    <w:pPr>
      <w:pStyle w:val="Footer"/>
      <w:jc w:val="right"/>
      <w:rPr>
        <w:rFonts w:ascii="Libre Franklin" w:hAnsi="Libre Franklin"/>
        <w:sz w:val="20"/>
      </w:rPr>
    </w:pPr>
    <w:r w:rsidRPr="005A4E73">
      <w:rPr>
        <w:rFonts w:ascii="Libre Franklin" w:hAnsi="Libre Franklin"/>
        <w:sz w:val="20"/>
      </w:rPr>
      <w:fldChar w:fldCharType="begin"/>
    </w:r>
    <w:r w:rsidRPr="005A4E73">
      <w:rPr>
        <w:rFonts w:ascii="Libre Franklin" w:hAnsi="Libre Franklin"/>
        <w:sz w:val="20"/>
      </w:rPr>
      <w:instrText xml:space="preserve"> PAGE   \* MERGEFORMAT </w:instrText>
    </w:r>
    <w:r w:rsidRPr="005A4E73">
      <w:rPr>
        <w:rFonts w:ascii="Libre Franklin" w:hAnsi="Libre Franklin"/>
        <w:sz w:val="20"/>
      </w:rPr>
      <w:fldChar w:fldCharType="separate"/>
    </w:r>
    <w:r w:rsidR="005A4E73">
      <w:rPr>
        <w:rFonts w:ascii="Libre Franklin" w:hAnsi="Libre Franklin"/>
        <w:noProof/>
        <w:sz w:val="20"/>
      </w:rPr>
      <w:t>1</w:t>
    </w:r>
    <w:r w:rsidRPr="005A4E73">
      <w:rPr>
        <w:rFonts w:ascii="Libre Franklin" w:hAnsi="Libre Frankli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AEF9" w14:textId="77777777" w:rsidR="00FF5406" w:rsidRDefault="00FF5406" w:rsidP="00525BBE">
      <w:pPr>
        <w:spacing w:after="0" w:line="240" w:lineRule="auto"/>
      </w:pPr>
      <w:r>
        <w:separator/>
      </w:r>
    </w:p>
  </w:footnote>
  <w:footnote w:type="continuationSeparator" w:id="0">
    <w:p w14:paraId="125D7DF3" w14:textId="77777777" w:rsidR="00FF5406" w:rsidRDefault="00FF5406" w:rsidP="0052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2552CBD8" w:rsidR="00E4614E" w:rsidRDefault="00111BB6" w:rsidP="79E0C730">
    <w:pPr>
      <w:tabs>
        <w:tab w:val="left" w:pos="1080"/>
      </w:tabs>
      <w:spacing w:line="220" w:lineRule="exact"/>
      <w:rPr>
        <w:rFonts w:ascii="Libre Franklin" w:eastAsia="Libre Franklin" w:hAnsi="Libre Franklin" w:cs="Libre Franklin"/>
        <w:b/>
        <w:bCs/>
        <w:sz w:val="18"/>
        <w:szCs w:val="18"/>
      </w:rPr>
    </w:pPr>
    <w:r>
      <w:rPr>
        <w:rFonts w:ascii="Libre Franklin" w:eastAsia="Libre Franklin" w:hAnsi="Libre Franklin" w:cs="Libre Franklin"/>
        <w:b/>
        <w:bCs/>
        <w:sz w:val="18"/>
        <w:szCs w:val="18"/>
      </w:rPr>
      <w:t xml:space="preserve">Warm Homes </w:t>
    </w:r>
    <w:r w:rsidR="00FF4320">
      <w:rPr>
        <w:rFonts w:ascii="Libre Franklin" w:eastAsia="Libre Franklin" w:hAnsi="Libre Franklin" w:cs="Libre Franklin"/>
        <w:b/>
        <w:bCs/>
        <w:sz w:val="18"/>
        <w:szCs w:val="18"/>
      </w:rPr>
      <w:t>Consultation</w:t>
    </w:r>
    <w:r w:rsidR="00E3673B">
      <w:rPr>
        <w:rFonts w:ascii="Libre Franklin" w:eastAsia="Libre Franklin" w:hAnsi="Libre Franklin" w:cs="Libre Franklin"/>
        <w:b/>
        <w:bCs/>
        <w:sz w:val="18"/>
        <w:szCs w:val="18"/>
      </w:rPr>
      <w:t xml:space="preserve"> –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92C" w14:textId="7451D8B4" w:rsidR="00E4614E" w:rsidRPr="001348C1" w:rsidRDefault="00946BAC" w:rsidP="001B0E4E">
    <w:pPr>
      <w:rPr>
        <w:rFonts w:ascii="Libre Franklin" w:hAnsi="Libre Franklin"/>
        <w:b/>
        <w:sz w:val="28"/>
        <w:szCs w:val="28"/>
      </w:rPr>
    </w:pPr>
    <w:r>
      <w:rPr>
        <w:rFonts w:ascii="Libre Franklin" w:hAnsi="Libre Franklin"/>
        <w:noProof/>
      </w:rPr>
      <w:drawing>
        <wp:anchor distT="0" distB="0" distL="114300" distR="114300" simplePos="0" relativeHeight="251658240" behindDoc="0" locked="0" layoutInCell="1" allowOverlap="1" wp14:anchorId="7C1651CF" wp14:editId="28798149">
          <wp:simplePos x="0" y="0"/>
          <wp:positionH relativeFrom="page">
            <wp:posOffset>3969385</wp:posOffset>
          </wp:positionH>
          <wp:positionV relativeFrom="paragraph">
            <wp:posOffset>-155575</wp:posOffset>
          </wp:positionV>
          <wp:extent cx="3255664" cy="781050"/>
          <wp:effectExtent l="0" t="0" r="1905"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3255664" cy="781050"/>
                  </a:xfrm>
                  <a:prstGeom prst="rect">
                    <a:avLst/>
                  </a:prstGeom>
                </pic:spPr>
              </pic:pic>
            </a:graphicData>
          </a:graphic>
          <wp14:sizeRelH relativeFrom="margin">
            <wp14:pctWidth>0</wp14:pctWidth>
          </wp14:sizeRelH>
          <wp14:sizeRelV relativeFrom="margin">
            <wp14:pctHeight>0</wp14:pctHeight>
          </wp14:sizeRelV>
        </wp:anchor>
      </w:drawing>
    </w:r>
    <w:r w:rsidR="00477B75">
      <w:rPr>
        <w:rFonts w:ascii="Libre Franklin" w:hAnsi="Libre Franklin"/>
        <w:b/>
        <w:sz w:val="28"/>
        <w:szCs w:val="28"/>
      </w:rPr>
      <w:t>April</w:t>
    </w:r>
    <w:r w:rsidR="007A2885">
      <w:rPr>
        <w:rFonts w:ascii="Libre Franklin" w:hAnsi="Libre Franklin"/>
        <w:b/>
        <w:sz w:val="28"/>
        <w:szCs w:val="28"/>
      </w:rPr>
      <w:t xml:space="preserve"> 2022</w:t>
    </w:r>
  </w:p>
  <w:p w14:paraId="6A05A809" w14:textId="306BBC1F" w:rsidR="00E4614E" w:rsidRPr="001348C1" w:rsidRDefault="00E4614E" w:rsidP="005678C9">
    <w:pPr>
      <w:jc w:val="right"/>
      <w:rPr>
        <w:rFonts w:ascii="Libre Franklin" w:hAnsi="Libre Franklin"/>
      </w:rPr>
    </w:pPr>
  </w:p>
  <w:p w14:paraId="5A39BBE3" w14:textId="7225BB45" w:rsidR="00E4614E" w:rsidRPr="001348C1" w:rsidRDefault="00946BAC">
    <w:pPr>
      <w:rPr>
        <w:rFonts w:ascii="Libre Franklin" w:hAnsi="Libre Franklin"/>
      </w:rPr>
    </w:pPr>
    <w:r>
      <w:rPr>
        <w:rFonts w:ascii="Libre Franklin" w:hAnsi="Libre Franklin"/>
        <w:noProof/>
        <w:lang w:eastAsia="en-GB"/>
      </w:rPr>
      <w:drawing>
        <wp:inline distT="0" distB="0" distL="0" distR="0" wp14:anchorId="76CA017A" wp14:editId="31D9A917">
          <wp:extent cx="5731510" cy="1375410"/>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5731510" cy="1375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B714E"/>
    <w:multiLevelType w:val="hybridMultilevel"/>
    <w:tmpl w:val="1400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BD"/>
    <w:rsid w:val="00003DDD"/>
    <w:rsid w:val="00007EE6"/>
    <w:rsid w:val="00010EBA"/>
    <w:rsid w:val="0004062F"/>
    <w:rsid w:val="00045958"/>
    <w:rsid w:val="00045D0E"/>
    <w:rsid w:val="00074C1B"/>
    <w:rsid w:val="00082CF6"/>
    <w:rsid w:val="00095790"/>
    <w:rsid w:val="000A054F"/>
    <w:rsid w:val="000A606E"/>
    <w:rsid w:val="000A728F"/>
    <w:rsid w:val="000E061C"/>
    <w:rsid w:val="000F6FB8"/>
    <w:rsid w:val="000F7340"/>
    <w:rsid w:val="00105D1C"/>
    <w:rsid w:val="00111BB6"/>
    <w:rsid w:val="00113755"/>
    <w:rsid w:val="001348C1"/>
    <w:rsid w:val="0015481D"/>
    <w:rsid w:val="00170EFF"/>
    <w:rsid w:val="00173F61"/>
    <w:rsid w:val="0018088B"/>
    <w:rsid w:val="001819E8"/>
    <w:rsid w:val="001B0E4E"/>
    <w:rsid w:val="001C3FE8"/>
    <w:rsid w:val="001E0B51"/>
    <w:rsid w:val="00200715"/>
    <w:rsid w:val="00210CF0"/>
    <w:rsid w:val="002151DE"/>
    <w:rsid w:val="00220FB8"/>
    <w:rsid w:val="0025401C"/>
    <w:rsid w:val="0028468C"/>
    <w:rsid w:val="00296E5D"/>
    <w:rsid w:val="002B25F2"/>
    <w:rsid w:val="002D1C9F"/>
    <w:rsid w:val="002E0AC4"/>
    <w:rsid w:val="003168D6"/>
    <w:rsid w:val="00332889"/>
    <w:rsid w:val="0035729C"/>
    <w:rsid w:val="003575F4"/>
    <w:rsid w:val="00360434"/>
    <w:rsid w:val="00363056"/>
    <w:rsid w:val="00382A90"/>
    <w:rsid w:val="003B0BF3"/>
    <w:rsid w:val="003D237A"/>
    <w:rsid w:val="003E000E"/>
    <w:rsid w:val="00417F41"/>
    <w:rsid w:val="0042434D"/>
    <w:rsid w:val="00434D04"/>
    <w:rsid w:val="00462362"/>
    <w:rsid w:val="004771A0"/>
    <w:rsid w:val="00477B75"/>
    <w:rsid w:val="004820F1"/>
    <w:rsid w:val="00485732"/>
    <w:rsid w:val="00502602"/>
    <w:rsid w:val="00512753"/>
    <w:rsid w:val="005206CE"/>
    <w:rsid w:val="00525BBE"/>
    <w:rsid w:val="005678C9"/>
    <w:rsid w:val="00570A6B"/>
    <w:rsid w:val="0058518F"/>
    <w:rsid w:val="0059184B"/>
    <w:rsid w:val="005A4E73"/>
    <w:rsid w:val="005C1FFB"/>
    <w:rsid w:val="005C470E"/>
    <w:rsid w:val="005C6496"/>
    <w:rsid w:val="0060212D"/>
    <w:rsid w:val="00615617"/>
    <w:rsid w:val="006178C8"/>
    <w:rsid w:val="0064283B"/>
    <w:rsid w:val="006445ED"/>
    <w:rsid w:val="006772BD"/>
    <w:rsid w:val="006819C1"/>
    <w:rsid w:val="006967C7"/>
    <w:rsid w:val="006C1745"/>
    <w:rsid w:val="006E6A2A"/>
    <w:rsid w:val="007467CB"/>
    <w:rsid w:val="007A2885"/>
    <w:rsid w:val="007C6C59"/>
    <w:rsid w:val="007D7005"/>
    <w:rsid w:val="007E0B30"/>
    <w:rsid w:val="007F2C40"/>
    <w:rsid w:val="00800927"/>
    <w:rsid w:val="00813935"/>
    <w:rsid w:val="00853A68"/>
    <w:rsid w:val="008715E9"/>
    <w:rsid w:val="0088586B"/>
    <w:rsid w:val="008A46A4"/>
    <w:rsid w:val="008D757B"/>
    <w:rsid w:val="00932D8E"/>
    <w:rsid w:val="00946BAC"/>
    <w:rsid w:val="00970B5A"/>
    <w:rsid w:val="00971635"/>
    <w:rsid w:val="009A4C0B"/>
    <w:rsid w:val="009C676B"/>
    <w:rsid w:val="00A26035"/>
    <w:rsid w:val="00AA151A"/>
    <w:rsid w:val="00AB53F6"/>
    <w:rsid w:val="00AD2318"/>
    <w:rsid w:val="00AF0771"/>
    <w:rsid w:val="00B12DB2"/>
    <w:rsid w:val="00B17081"/>
    <w:rsid w:val="00B277C5"/>
    <w:rsid w:val="00B32215"/>
    <w:rsid w:val="00B762C3"/>
    <w:rsid w:val="00B80415"/>
    <w:rsid w:val="00B90E51"/>
    <w:rsid w:val="00BC1D13"/>
    <w:rsid w:val="00BC430A"/>
    <w:rsid w:val="00BD3254"/>
    <w:rsid w:val="00BF0942"/>
    <w:rsid w:val="00C007E4"/>
    <w:rsid w:val="00C14ECE"/>
    <w:rsid w:val="00C32209"/>
    <w:rsid w:val="00C34885"/>
    <w:rsid w:val="00C64BB1"/>
    <w:rsid w:val="00C8318E"/>
    <w:rsid w:val="00C840F5"/>
    <w:rsid w:val="00CA5B2E"/>
    <w:rsid w:val="00CB336C"/>
    <w:rsid w:val="00D0148A"/>
    <w:rsid w:val="00D07129"/>
    <w:rsid w:val="00DC0C49"/>
    <w:rsid w:val="00DC45BB"/>
    <w:rsid w:val="00DF66D8"/>
    <w:rsid w:val="00E26E11"/>
    <w:rsid w:val="00E34B03"/>
    <w:rsid w:val="00E359CD"/>
    <w:rsid w:val="00E3673B"/>
    <w:rsid w:val="00E4555A"/>
    <w:rsid w:val="00E4614E"/>
    <w:rsid w:val="00E548F4"/>
    <w:rsid w:val="00EC7870"/>
    <w:rsid w:val="00ED5648"/>
    <w:rsid w:val="00EE11DC"/>
    <w:rsid w:val="00F054DF"/>
    <w:rsid w:val="00F138C1"/>
    <w:rsid w:val="00F20417"/>
    <w:rsid w:val="00F33864"/>
    <w:rsid w:val="00F955C3"/>
    <w:rsid w:val="00FA03D4"/>
    <w:rsid w:val="00FA2482"/>
    <w:rsid w:val="00FC443C"/>
    <w:rsid w:val="00FD02B5"/>
    <w:rsid w:val="00FD39D5"/>
    <w:rsid w:val="00FD4E45"/>
    <w:rsid w:val="00FE1B38"/>
    <w:rsid w:val="00FF0A7C"/>
    <w:rsid w:val="00FF4320"/>
    <w:rsid w:val="00FF5406"/>
    <w:rsid w:val="0365D7C7"/>
    <w:rsid w:val="0D624722"/>
    <w:rsid w:val="25029489"/>
    <w:rsid w:val="2DD85E8F"/>
    <w:rsid w:val="3A837751"/>
    <w:rsid w:val="55A82A06"/>
    <w:rsid w:val="79E0C73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88D53"/>
  <w15:docId w15:val="{CE734060-3479-436F-915B-9EDCC25D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0A"/>
    <w:pPr>
      <w:spacing w:after="200" w:line="280" w:lineRule="exact"/>
    </w:pPr>
    <w:rPr>
      <w:sz w:val="22"/>
      <w:szCs w:val="22"/>
      <w:lang w:eastAsia="ja-JP"/>
    </w:rPr>
  </w:style>
  <w:style w:type="paragraph" w:styleId="Heading1">
    <w:name w:val="heading 1"/>
    <w:basedOn w:val="Normal"/>
    <w:next w:val="Normal"/>
    <w:link w:val="Heading1Char"/>
    <w:autoRedefine/>
    <w:uiPriority w:val="9"/>
    <w:rsid w:val="00BC430A"/>
    <w:pPr>
      <w:keepNext/>
      <w:keepLines/>
      <w:spacing w:after="280" w:line="560" w:lineRule="exact"/>
      <w:outlineLvl w:val="0"/>
    </w:pPr>
    <w:rPr>
      <w:rFonts w:eastAsia="MS Gothic" w:cs="Times New Roman"/>
      <w:b/>
      <w:bCs/>
      <w:sz w:val="52"/>
      <w:szCs w:val="32"/>
    </w:rPr>
  </w:style>
  <w:style w:type="paragraph" w:styleId="Heading2">
    <w:name w:val="heading 2"/>
    <w:basedOn w:val="Normal"/>
    <w:next w:val="Normal"/>
    <w:link w:val="Heading2Char"/>
    <w:autoRedefine/>
    <w:uiPriority w:val="9"/>
    <w:unhideWhenUsed/>
    <w:rsid w:val="00BC430A"/>
    <w:pPr>
      <w:keepNext/>
      <w:keepLines/>
      <w:spacing w:line="400" w:lineRule="exact"/>
      <w:outlineLvl w:val="1"/>
    </w:pPr>
    <w:rPr>
      <w:rFonts w:eastAsia="MS Gothic" w:cs="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7EE6"/>
    <w:pPr>
      <w:tabs>
        <w:tab w:val="center" w:pos="4513"/>
        <w:tab w:val="right" w:pos="9026"/>
      </w:tabs>
      <w:spacing w:line="260" w:lineRule="exact"/>
    </w:pPr>
    <w:rPr>
      <w:sz w:val="18"/>
    </w:rPr>
  </w:style>
  <w:style w:type="character" w:customStyle="1" w:styleId="FooterChar">
    <w:name w:val="Footer Char"/>
    <w:link w:val="Footer"/>
    <w:uiPriority w:val="99"/>
    <w:rsid w:val="00007EE6"/>
    <w:rPr>
      <w:sz w:val="18"/>
    </w:rPr>
  </w:style>
  <w:style w:type="character" w:customStyle="1" w:styleId="Heading1Char">
    <w:name w:val="Heading 1 Char"/>
    <w:link w:val="Heading1"/>
    <w:uiPriority w:val="9"/>
    <w:rsid w:val="00BC430A"/>
    <w:rPr>
      <w:rFonts w:eastAsia="MS Gothic" w:cs="Times New Roman"/>
      <w:b/>
      <w:bCs/>
      <w:sz w:val="52"/>
      <w:szCs w:val="32"/>
    </w:rPr>
  </w:style>
  <w:style w:type="character" w:customStyle="1" w:styleId="Heading2Char">
    <w:name w:val="Heading 2 Char"/>
    <w:link w:val="Heading2"/>
    <w:uiPriority w:val="9"/>
    <w:rsid w:val="00BC430A"/>
    <w:rPr>
      <w:rFonts w:eastAsia="MS Gothic" w:cs="Times New Roman"/>
      <w:b/>
      <w:bCs/>
      <w:sz w:val="32"/>
      <w:szCs w:val="26"/>
    </w:rPr>
  </w:style>
  <w:style w:type="paragraph" w:customStyle="1" w:styleId="BodyText1">
    <w:name w:val="Body Text1"/>
    <w:basedOn w:val="Normal"/>
    <w:autoRedefine/>
    <w:rsid w:val="00007EE6"/>
  </w:style>
  <w:style w:type="paragraph" w:styleId="Header">
    <w:name w:val="header"/>
    <w:basedOn w:val="Normal"/>
    <w:link w:val="HeaderChar"/>
    <w:uiPriority w:val="99"/>
    <w:unhideWhenUsed/>
    <w:rsid w:val="00B27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C5"/>
  </w:style>
  <w:style w:type="paragraph" w:customStyle="1" w:styleId="BasicParagraph">
    <w:name w:val="[Basic Paragraph]"/>
    <w:basedOn w:val="Normal"/>
    <w:uiPriority w:val="99"/>
    <w:rsid w:val="005A4E73"/>
    <w:pPr>
      <w:autoSpaceDE w:val="0"/>
      <w:autoSpaceDN w:val="0"/>
      <w:spacing w:after="0" w:line="288" w:lineRule="auto"/>
    </w:pPr>
    <w:rPr>
      <w:rFonts w:ascii="MinionPro-Regular" w:eastAsiaTheme="minorHAnsi" w:hAnsi="MinionPro-Regular" w:cs="Times New Roman"/>
      <w:color w:val="000000"/>
      <w:sz w:val="24"/>
      <w:szCs w:val="24"/>
      <w:lang w:eastAsia="en-GB"/>
    </w:rPr>
  </w:style>
  <w:style w:type="paragraph" w:styleId="EndnoteText">
    <w:name w:val="endnote text"/>
    <w:basedOn w:val="Normal"/>
    <w:link w:val="EndnoteTextChar"/>
    <w:uiPriority w:val="99"/>
    <w:semiHidden/>
    <w:unhideWhenUsed/>
    <w:rsid w:val="00E359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59CD"/>
    <w:rPr>
      <w:lang w:val="en-US" w:eastAsia="ja-JP"/>
    </w:rPr>
  </w:style>
  <w:style w:type="character" w:styleId="EndnoteReference">
    <w:name w:val="endnote reference"/>
    <w:basedOn w:val="DefaultParagraphFont"/>
    <w:uiPriority w:val="99"/>
    <w:semiHidden/>
    <w:unhideWhenUsed/>
    <w:rsid w:val="00E359CD"/>
    <w:rPr>
      <w:vertAlign w:val="superscript"/>
    </w:rPr>
  </w:style>
  <w:style w:type="paragraph" w:styleId="FootnoteText">
    <w:name w:val="footnote text"/>
    <w:basedOn w:val="Normal"/>
    <w:link w:val="FootnoteTextChar"/>
    <w:uiPriority w:val="99"/>
    <w:semiHidden/>
    <w:unhideWhenUsed/>
    <w:rsid w:val="00E35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9CD"/>
    <w:rPr>
      <w:lang w:val="en-US" w:eastAsia="ja-JP"/>
    </w:rPr>
  </w:style>
  <w:style w:type="character" w:styleId="FootnoteReference">
    <w:name w:val="footnote reference"/>
    <w:basedOn w:val="DefaultParagraphFont"/>
    <w:uiPriority w:val="99"/>
    <w:semiHidden/>
    <w:unhideWhenUsed/>
    <w:rsid w:val="00E359CD"/>
    <w:rPr>
      <w:vertAlign w:val="superscript"/>
    </w:rPr>
  </w:style>
  <w:style w:type="character" w:styleId="Hyperlink">
    <w:name w:val="Hyperlink"/>
    <w:basedOn w:val="DefaultParagraphFont"/>
    <w:uiPriority w:val="99"/>
    <w:unhideWhenUsed/>
    <w:rsid w:val="00AA151A"/>
    <w:rPr>
      <w:color w:val="0000FF" w:themeColor="hyperlink"/>
      <w:u w:val="single"/>
    </w:rPr>
  </w:style>
  <w:style w:type="character" w:styleId="UnresolvedMention">
    <w:name w:val="Unresolved Mention"/>
    <w:basedOn w:val="DefaultParagraphFont"/>
    <w:uiPriority w:val="99"/>
    <w:semiHidden/>
    <w:unhideWhenUsed/>
    <w:rsid w:val="00AA151A"/>
    <w:rPr>
      <w:color w:val="808080"/>
      <w:shd w:val="clear" w:color="auto" w:fill="E6E6E6"/>
    </w:rPr>
  </w:style>
  <w:style w:type="character" w:styleId="CommentReference">
    <w:name w:val="annotation reference"/>
    <w:basedOn w:val="DefaultParagraphFont"/>
    <w:uiPriority w:val="99"/>
    <w:semiHidden/>
    <w:unhideWhenUsed/>
    <w:rsid w:val="00EE11DC"/>
    <w:rPr>
      <w:sz w:val="16"/>
      <w:szCs w:val="16"/>
    </w:rPr>
  </w:style>
  <w:style w:type="paragraph" w:styleId="CommentText">
    <w:name w:val="annotation text"/>
    <w:basedOn w:val="Normal"/>
    <w:link w:val="CommentTextChar"/>
    <w:uiPriority w:val="99"/>
    <w:semiHidden/>
    <w:unhideWhenUsed/>
    <w:rsid w:val="00EE11DC"/>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E11D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10EBA"/>
    <w:pPr>
      <w:spacing w:after="200"/>
    </w:pPr>
    <w:rPr>
      <w:rFonts w:ascii="Arial" w:eastAsia="MS Mincho" w:hAnsi="Arial" w:cs="Arial"/>
      <w:b/>
      <w:bCs/>
      <w:lang w:eastAsia="ja-JP"/>
    </w:rPr>
  </w:style>
  <w:style w:type="character" w:customStyle="1" w:styleId="CommentSubjectChar">
    <w:name w:val="Comment Subject Char"/>
    <w:basedOn w:val="CommentTextChar"/>
    <w:link w:val="CommentSubject"/>
    <w:uiPriority w:val="99"/>
    <w:semiHidden/>
    <w:rsid w:val="00010EBA"/>
    <w:rPr>
      <w:rFonts w:asciiTheme="minorHAnsi" w:eastAsiaTheme="minorHAnsi" w:hAnsiTheme="minorHAnsi" w:cstheme="minorBidi"/>
      <w:b/>
      <w:bCs/>
      <w:lang w:eastAsia="ja-JP"/>
    </w:rPr>
  </w:style>
  <w:style w:type="character" w:styleId="FollowedHyperlink">
    <w:name w:val="FollowedHyperlink"/>
    <w:basedOn w:val="DefaultParagraphFont"/>
    <w:uiPriority w:val="99"/>
    <w:semiHidden/>
    <w:unhideWhenUsed/>
    <w:rsid w:val="00AB5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579">
      <w:bodyDiv w:val="1"/>
      <w:marLeft w:val="0"/>
      <w:marRight w:val="0"/>
      <w:marTop w:val="0"/>
      <w:marBottom w:val="0"/>
      <w:divBdr>
        <w:top w:val="none" w:sz="0" w:space="0" w:color="auto"/>
        <w:left w:val="none" w:sz="0" w:space="0" w:color="auto"/>
        <w:bottom w:val="none" w:sz="0" w:space="0" w:color="auto"/>
        <w:right w:val="none" w:sz="0" w:space="0" w:color="auto"/>
      </w:divBdr>
      <w:divsChild>
        <w:div w:id="272368423">
          <w:marLeft w:val="0"/>
          <w:marRight w:val="0"/>
          <w:marTop w:val="0"/>
          <w:marBottom w:val="0"/>
          <w:divBdr>
            <w:top w:val="none" w:sz="0" w:space="0" w:color="auto"/>
            <w:left w:val="none" w:sz="0" w:space="0" w:color="auto"/>
            <w:bottom w:val="none" w:sz="0" w:space="0" w:color="auto"/>
            <w:right w:val="none" w:sz="0" w:space="0" w:color="auto"/>
          </w:divBdr>
        </w:div>
        <w:div w:id="12997347">
          <w:marLeft w:val="0"/>
          <w:marRight w:val="0"/>
          <w:marTop w:val="0"/>
          <w:marBottom w:val="0"/>
          <w:divBdr>
            <w:top w:val="none" w:sz="0" w:space="0" w:color="auto"/>
            <w:left w:val="none" w:sz="0" w:space="0" w:color="auto"/>
            <w:bottom w:val="none" w:sz="0" w:space="0" w:color="auto"/>
            <w:right w:val="none" w:sz="0" w:space="0" w:color="auto"/>
          </w:divBdr>
        </w:div>
        <w:div w:id="1631128988">
          <w:marLeft w:val="0"/>
          <w:marRight w:val="0"/>
          <w:marTop w:val="0"/>
          <w:marBottom w:val="0"/>
          <w:divBdr>
            <w:top w:val="none" w:sz="0" w:space="0" w:color="auto"/>
            <w:left w:val="none" w:sz="0" w:space="0" w:color="auto"/>
            <w:bottom w:val="none" w:sz="0" w:space="0" w:color="auto"/>
            <w:right w:val="none" w:sz="0" w:space="0" w:color="auto"/>
          </w:divBdr>
        </w:div>
        <w:div w:id="481317663">
          <w:marLeft w:val="0"/>
          <w:marRight w:val="0"/>
          <w:marTop w:val="0"/>
          <w:marBottom w:val="0"/>
          <w:divBdr>
            <w:top w:val="none" w:sz="0" w:space="0" w:color="auto"/>
            <w:left w:val="none" w:sz="0" w:space="0" w:color="auto"/>
            <w:bottom w:val="none" w:sz="0" w:space="0" w:color="auto"/>
            <w:right w:val="none" w:sz="0" w:space="0" w:color="auto"/>
          </w:divBdr>
        </w:div>
        <w:div w:id="2007702241">
          <w:marLeft w:val="0"/>
          <w:marRight w:val="0"/>
          <w:marTop w:val="0"/>
          <w:marBottom w:val="0"/>
          <w:divBdr>
            <w:top w:val="none" w:sz="0" w:space="0" w:color="auto"/>
            <w:left w:val="none" w:sz="0" w:space="0" w:color="auto"/>
            <w:bottom w:val="none" w:sz="0" w:space="0" w:color="auto"/>
            <w:right w:val="none" w:sz="0" w:space="0" w:color="auto"/>
          </w:divBdr>
        </w:div>
        <w:div w:id="973218274">
          <w:marLeft w:val="0"/>
          <w:marRight w:val="0"/>
          <w:marTop w:val="0"/>
          <w:marBottom w:val="0"/>
          <w:divBdr>
            <w:top w:val="none" w:sz="0" w:space="0" w:color="auto"/>
            <w:left w:val="none" w:sz="0" w:space="0" w:color="auto"/>
            <w:bottom w:val="none" w:sz="0" w:space="0" w:color="auto"/>
            <w:right w:val="none" w:sz="0" w:space="0" w:color="auto"/>
          </w:divBdr>
        </w:div>
        <w:div w:id="1696227315">
          <w:marLeft w:val="0"/>
          <w:marRight w:val="0"/>
          <w:marTop w:val="0"/>
          <w:marBottom w:val="0"/>
          <w:divBdr>
            <w:top w:val="none" w:sz="0" w:space="0" w:color="auto"/>
            <w:left w:val="none" w:sz="0" w:space="0" w:color="auto"/>
            <w:bottom w:val="none" w:sz="0" w:space="0" w:color="auto"/>
            <w:right w:val="none" w:sz="0" w:space="0" w:color="auto"/>
          </w:divBdr>
        </w:div>
        <w:div w:id="295725519">
          <w:marLeft w:val="0"/>
          <w:marRight w:val="0"/>
          <w:marTop w:val="0"/>
          <w:marBottom w:val="0"/>
          <w:divBdr>
            <w:top w:val="none" w:sz="0" w:space="0" w:color="auto"/>
            <w:left w:val="none" w:sz="0" w:space="0" w:color="auto"/>
            <w:bottom w:val="none" w:sz="0" w:space="0" w:color="auto"/>
            <w:right w:val="none" w:sz="0" w:space="0" w:color="auto"/>
          </w:divBdr>
        </w:div>
        <w:div w:id="1458373448">
          <w:marLeft w:val="0"/>
          <w:marRight w:val="0"/>
          <w:marTop w:val="0"/>
          <w:marBottom w:val="0"/>
          <w:divBdr>
            <w:top w:val="none" w:sz="0" w:space="0" w:color="auto"/>
            <w:left w:val="none" w:sz="0" w:space="0" w:color="auto"/>
            <w:bottom w:val="none" w:sz="0" w:space="0" w:color="auto"/>
            <w:right w:val="none" w:sz="0" w:space="0" w:color="auto"/>
          </w:divBdr>
        </w:div>
        <w:div w:id="2095661869">
          <w:marLeft w:val="0"/>
          <w:marRight w:val="0"/>
          <w:marTop w:val="0"/>
          <w:marBottom w:val="0"/>
          <w:divBdr>
            <w:top w:val="none" w:sz="0" w:space="0" w:color="auto"/>
            <w:left w:val="none" w:sz="0" w:space="0" w:color="auto"/>
            <w:bottom w:val="none" w:sz="0" w:space="0" w:color="auto"/>
            <w:right w:val="none" w:sz="0" w:space="0" w:color="auto"/>
          </w:divBdr>
        </w:div>
        <w:div w:id="623774131">
          <w:marLeft w:val="0"/>
          <w:marRight w:val="0"/>
          <w:marTop w:val="0"/>
          <w:marBottom w:val="0"/>
          <w:divBdr>
            <w:top w:val="none" w:sz="0" w:space="0" w:color="auto"/>
            <w:left w:val="none" w:sz="0" w:space="0" w:color="auto"/>
            <w:bottom w:val="none" w:sz="0" w:space="0" w:color="auto"/>
            <w:right w:val="none" w:sz="0" w:space="0" w:color="auto"/>
          </w:divBdr>
        </w:div>
        <w:div w:id="727847700">
          <w:marLeft w:val="0"/>
          <w:marRight w:val="0"/>
          <w:marTop w:val="0"/>
          <w:marBottom w:val="0"/>
          <w:divBdr>
            <w:top w:val="none" w:sz="0" w:space="0" w:color="auto"/>
            <w:left w:val="none" w:sz="0" w:space="0" w:color="auto"/>
            <w:bottom w:val="none" w:sz="0" w:space="0" w:color="auto"/>
            <w:right w:val="none" w:sz="0" w:space="0" w:color="auto"/>
          </w:divBdr>
        </w:div>
        <w:div w:id="2143687990">
          <w:marLeft w:val="0"/>
          <w:marRight w:val="0"/>
          <w:marTop w:val="0"/>
          <w:marBottom w:val="0"/>
          <w:divBdr>
            <w:top w:val="none" w:sz="0" w:space="0" w:color="auto"/>
            <w:left w:val="none" w:sz="0" w:space="0" w:color="auto"/>
            <w:bottom w:val="none" w:sz="0" w:space="0" w:color="auto"/>
            <w:right w:val="none" w:sz="0" w:space="0" w:color="auto"/>
          </w:divBdr>
        </w:div>
        <w:div w:id="879899455">
          <w:marLeft w:val="0"/>
          <w:marRight w:val="0"/>
          <w:marTop w:val="0"/>
          <w:marBottom w:val="0"/>
          <w:divBdr>
            <w:top w:val="none" w:sz="0" w:space="0" w:color="auto"/>
            <w:left w:val="none" w:sz="0" w:space="0" w:color="auto"/>
            <w:bottom w:val="none" w:sz="0" w:space="0" w:color="auto"/>
            <w:right w:val="none" w:sz="0" w:space="0" w:color="auto"/>
          </w:divBdr>
        </w:div>
        <w:div w:id="65807786">
          <w:marLeft w:val="0"/>
          <w:marRight w:val="0"/>
          <w:marTop w:val="0"/>
          <w:marBottom w:val="0"/>
          <w:divBdr>
            <w:top w:val="none" w:sz="0" w:space="0" w:color="auto"/>
            <w:left w:val="none" w:sz="0" w:space="0" w:color="auto"/>
            <w:bottom w:val="none" w:sz="0" w:space="0" w:color="auto"/>
            <w:right w:val="none" w:sz="0" w:space="0" w:color="auto"/>
          </w:divBdr>
        </w:div>
        <w:div w:id="1990330282">
          <w:marLeft w:val="0"/>
          <w:marRight w:val="0"/>
          <w:marTop w:val="0"/>
          <w:marBottom w:val="0"/>
          <w:divBdr>
            <w:top w:val="none" w:sz="0" w:space="0" w:color="auto"/>
            <w:left w:val="none" w:sz="0" w:space="0" w:color="auto"/>
            <w:bottom w:val="none" w:sz="0" w:space="0" w:color="auto"/>
            <w:right w:val="none" w:sz="0" w:space="0" w:color="auto"/>
          </w:divBdr>
        </w:div>
        <w:div w:id="453839493">
          <w:marLeft w:val="0"/>
          <w:marRight w:val="0"/>
          <w:marTop w:val="0"/>
          <w:marBottom w:val="0"/>
          <w:divBdr>
            <w:top w:val="none" w:sz="0" w:space="0" w:color="auto"/>
            <w:left w:val="none" w:sz="0" w:space="0" w:color="auto"/>
            <w:bottom w:val="none" w:sz="0" w:space="0" w:color="auto"/>
            <w:right w:val="none" w:sz="0" w:space="0" w:color="auto"/>
          </w:divBdr>
        </w:div>
        <w:div w:id="288053197">
          <w:marLeft w:val="0"/>
          <w:marRight w:val="0"/>
          <w:marTop w:val="0"/>
          <w:marBottom w:val="0"/>
          <w:divBdr>
            <w:top w:val="none" w:sz="0" w:space="0" w:color="auto"/>
            <w:left w:val="none" w:sz="0" w:space="0" w:color="auto"/>
            <w:bottom w:val="none" w:sz="0" w:space="0" w:color="auto"/>
            <w:right w:val="none" w:sz="0" w:space="0" w:color="auto"/>
          </w:divBdr>
        </w:div>
        <w:div w:id="1698462684">
          <w:marLeft w:val="0"/>
          <w:marRight w:val="0"/>
          <w:marTop w:val="0"/>
          <w:marBottom w:val="0"/>
          <w:divBdr>
            <w:top w:val="none" w:sz="0" w:space="0" w:color="auto"/>
            <w:left w:val="none" w:sz="0" w:space="0" w:color="auto"/>
            <w:bottom w:val="none" w:sz="0" w:space="0" w:color="auto"/>
            <w:right w:val="none" w:sz="0" w:space="0" w:color="auto"/>
          </w:divBdr>
        </w:div>
        <w:div w:id="1608537294">
          <w:marLeft w:val="0"/>
          <w:marRight w:val="0"/>
          <w:marTop w:val="0"/>
          <w:marBottom w:val="0"/>
          <w:divBdr>
            <w:top w:val="none" w:sz="0" w:space="0" w:color="auto"/>
            <w:left w:val="none" w:sz="0" w:space="0" w:color="auto"/>
            <w:bottom w:val="none" w:sz="0" w:space="0" w:color="auto"/>
            <w:right w:val="none" w:sz="0" w:space="0" w:color="auto"/>
          </w:divBdr>
        </w:div>
        <w:div w:id="85078376">
          <w:marLeft w:val="0"/>
          <w:marRight w:val="0"/>
          <w:marTop w:val="0"/>
          <w:marBottom w:val="0"/>
          <w:divBdr>
            <w:top w:val="none" w:sz="0" w:space="0" w:color="auto"/>
            <w:left w:val="none" w:sz="0" w:space="0" w:color="auto"/>
            <w:bottom w:val="none" w:sz="0" w:space="0" w:color="auto"/>
            <w:right w:val="none" w:sz="0" w:space="0" w:color="auto"/>
          </w:divBdr>
        </w:div>
        <w:div w:id="1812403519">
          <w:marLeft w:val="0"/>
          <w:marRight w:val="0"/>
          <w:marTop w:val="0"/>
          <w:marBottom w:val="0"/>
          <w:divBdr>
            <w:top w:val="none" w:sz="0" w:space="0" w:color="auto"/>
            <w:left w:val="none" w:sz="0" w:space="0" w:color="auto"/>
            <w:bottom w:val="none" w:sz="0" w:space="0" w:color="auto"/>
            <w:right w:val="none" w:sz="0" w:space="0" w:color="auto"/>
          </w:divBdr>
        </w:div>
        <w:div w:id="812216483">
          <w:marLeft w:val="0"/>
          <w:marRight w:val="0"/>
          <w:marTop w:val="0"/>
          <w:marBottom w:val="0"/>
          <w:divBdr>
            <w:top w:val="none" w:sz="0" w:space="0" w:color="auto"/>
            <w:left w:val="none" w:sz="0" w:space="0" w:color="auto"/>
            <w:bottom w:val="none" w:sz="0" w:space="0" w:color="auto"/>
            <w:right w:val="none" w:sz="0" w:space="0" w:color="auto"/>
          </w:divBdr>
        </w:div>
        <w:div w:id="1322661897">
          <w:marLeft w:val="0"/>
          <w:marRight w:val="0"/>
          <w:marTop w:val="0"/>
          <w:marBottom w:val="0"/>
          <w:divBdr>
            <w:top w:val="none" w:sz="0" w:space="0" w:color="auto"/>
            <w:left w:val="none" w:sz="0" w:space="0" w:color="auto"/>
            <w:bottom w:val="none" w:sz="0" w:space="0" w:color="auto"/>
            <w:right w:val="none" w:sz="0" w:space="0" w:color="auto"/>
          </w:divBdr>
        </w:div>
        <w:div w:id="1548640440">
          <w:marLeft w:val="0"/>
          <w:marRight w:val="0"/>
          <w:marTop w:val="0"/>
          <w:marBottom w:val="0"/>
          <w:divBdr>
            <w:top w:val="none" w:sz="0" w:space="0" w:color="auto"/>
            <w:left w:val="none" w:sz="0" w:space="0" w:color="auto"/>
            <w:bottom w:val="none" w:sz="0" w:space="0" w:color="auto"/>
            <w:right w:val="none" w:sz="0" w:space="0" w:color="auto"/>
          </w:divBdr>
        </w:div>
      </w:divsChild>
    </w:div>
    <w:div w:id="1249387348">
      <w:bodyDiv w:val="1"/>
      <w:marLeft w:val="0"/>
      <w:marRight w:val="0"/>
      <w:marTop w:val="0"/>
      <w:marBottom w:val="0"/>
      <w:divBdr>
        <w:top w:val="none" w:sz="0" w:space="0" w:color="auto"/>
        <w:left w:val="none" w:sz="0" w:space="0" w:color="auto"/>
        <w:bottom w:val="none" w:sz="0" w:space="0" w:color="auto"/>
        <w:right w:val="none" w:sz="0" w:space="0" w:color="auto"/>
      </w:divBdr>
      <w:divsChild>
        <w:div w:id="2009090816">
          <w:marLeft w:val="0"/>
          <w:marRight w:val="0"/>
          <w:marTop w:val="0"/>
          <w:marBottom w:val="0"/>
          <w:divBdr>
            <w:top w:val="none" w:sz="0" w:space="0" w:color="auto"/>
            <w:left w:val="none" w:sz="0" w:space="0" w:color="auto"/>
            <w:bottom w:val="none" w:sz="0" w:space="0" w:color="auto"/>
            <w:right w:val="none" w:sz="0" w:space="0" w:color="auto"/>
          </w:divBdr>
          <w:divsChild>
            <w:div w:id="368799942">
              <w:marLeft w:val="0"/>
              <w:marRight w:val="0"/>
              <w:marTop w:val="0"/>
              <w:marBottom w:val="450"/>
              <w:divBdr>
                <w:top w:val="none" w:sz="0" w:space="0" w:color="auto"/>
                <w:left w:val="none" w:sz="0" w:space="0" w:color="auto"/>
                <w:bottom w:val="none" w:sz="0" w:space="0" w:color="auto"/>
                <w:right w:val="none" w:sz="0" w:space="0" w:color="auto"/>
              </w:divBdr>
              <w:divsChild>
                <w:div w:id="1089693233">
                  <w:marLeft w:val="0"/>
                  <w:marRight w:val="0"/>
                  <w:marTop w:val="0"/>
                  <w:marBottom w:val="0"/>
                  <w:divBdr>
                    <w:top w:val="none" w:sz="0" w:space="0" w:color="auto"/>
                    <w:left w:val="none" w:sz="0" w:space="0" w:color="auto"/>
                    <w:bottom w:val="none" w:sz="0" w:space="0" w:color="auto"/>
                    <w:right w:val="none" w:sz="0" w:space="0" w:color="auto"/>
                  </w:divBdr>
                  <w:divsChild>
                    <w:div w:id="625698067">
                      <w:marLeft w:val="0"/>
                      <w:marRight w:val="0"/>
                      <w:marTop w:val="0"/>
                      <w:marBottom w:val="0"/>
                      <w:divBdr>
                        <w:top w:val="none" w:sz="0" w:space="0" w:color="auto"/>
                        <w:left w:val="none" w:sz="0" w:space="0" w:color="auto"/>
                        <w:bottom w:val="none" w:sz="0" w:space="0" w:color="auto"/>
                        <w:right w:val="none" w:sz="0" w:space="0" w:color="auto"/>
                      </w:divBdr>
                      <w:divsChild>
                        <w:div w:id="824901713">
                          <w:marLeft w:val="0"/>
                          <w:marRight w:val="0"/>
                          <w:marTop w:val="0"/>
                          <w:marBottom w:val="0"/>
                          <w:divBdr>
                            <w:top w:val="none" w:sz="0" w:space="0" w:color="auto"/>
                            <w:left w:val="none" w:sz="0" w:space="0" w:color="auto"/>
                            <w:bottom w:val="none" w:sz="0" w:space="0" w:color="auto"/>
                            <w:right w:val="none" w:sz="0" w:space="0" w:color="auto"/>
                          </w:divBdr>
                          <w:divsChild>
                            <w:div w:id="1005478330">
                              <w:marLeft w:val="0"/>
                              <w:marRight w:val="0"/>
                              <w:marTop w:val="570"/>
                              <w:marBottom w:val="0"/>
                              <w:divBdr>
                                <w:top w:val="none" w:sz="0" w:space="0" w:color="auto"/>
                                <w:left w:val="none" w:sz="0" w:space="0" w:color="auto"/>
                                <w:bottom w:val="none" w:sz="0" w:space="0" w:color="auto"/>
                                <w:right w:val="none" w:sz="0" w:space="0" w:color="auto"/>
                              </w:divBdr>
                              <w:divsChild>
                                <w:div w:id="1080558861">
                                  <w:marLeft w:val="0"/>
                                  <w:marRight w:val="0"/>
                                  <w:marTop w:val="0"/>
                                  <w:marBottom w:val="0"/>
                                  <w:divBdr>
                                    <w:top w:val="none" w:sz="0" w:space="0" w:color="auto"/>
                                    <w:left w:val="none" w:sz="0" w:space="0" w:color="auto"/>
                                    <w:bottom w:val="none" w:sz="0" w:space="0" w:color="auto"/>
                                    <w:right w:val="none" w:sz="0" w:space="0" w:color="auto"/>
                                  </w:divBdr>
                                  <w:divsChild>
                                    <w:div w:id="12504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515917">
      <w:bodyDiv w:val="1"/>
      <w:marLeft w:val="0"/>
      <w:marRight w:val="0"/>
      <w:marTop w:val="0"/>
      <w:marBottom w:val="0"/>
      <w:divBdr>
        <w:top w:val="none" w:sz="0" w:space="0" w:color="auto"/>
        <w:left w:val="none" w:sz="0" w:space="0" w:color="auto"/>
        <w:bottom w:val="none" w:sz="0" w:space="0" w:color="auto"/>
        <w:right w:val="none" w:sz="0" w:space="0" w:color="auto"/>
      </w:divBdr>
      <w:divsChild>
        <w:div w:id="490952559">
          <w:marLeft w:val="0"/>
          <w:marRight w:val="0"/>
          <w:marTop w:val="0"/>
          <w:marBottom w:val="0"/>
          <w:divBdr>
            <w:top w:val="none" w:sz="0" w:space="0" w:color="auto"/>
            <w:left w:val="none" w:sz="0" w:space="0" w:color="auto"/>
            <w:bottom w:val="none" w:sz="0" w:space="0" w:color="auto"/>
            <w:right w:val="none" w:sz="0" w:space="0" w:color="auto"/>
          </w:divBdr>
        </w:div>
        <w:div w:id="14475760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v.wales/sites/default/files/statistics-and-research/2020-03/welsh-housing-conditions-survey-whcs-2017-18-local-area-fuel-poverty-estimates-modelling-and-results-summary-071.pdf" TargetMode="External"/><Relationship Id="rId18" Type="http://schemas.openxmlformats.org/officeDocument/2006/relationships/hyperlink" Target="https://policy.friendsoftheearth.uk/insight/role-hydrogen-our-futur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aponline.org/knowledge-center/analysis-running-costs-of-heat-pumps-versus-gas-boilers/" TargetMode="External"/><Relationship Id="rId7" Type="http://schemas.openxmlformats.org/officeDocument/2006/relationships/styles" Target="styles.xml"/><Relationship Id="rId12" Type="http://schemas.openxmlformats.org/officeDocument/2006/relationships/hyperlink" Target="https://gov.wales/tackling-fuel-poverty-2021-2035-html" TargetMode="External"/><Relationship Id="rId17" Type="http://schemas.openxmlformats.org/officeDocument/2006/relationships/hyperlink" Target="https://energysavingtrust.org.uk/energy-saving-trust-outlines-steps-to-save-hundreds-on-home-energy-bills-as-costs-set-to-increase-by-5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friendsoftheearth.uk/download/data-loft-and-cavity-wall-insulation" TargetMode="External"/><Relationship Id="rId20" Type="http://schemas.openxmlformats.org/officeDocument/2006/relationships/hyperlink" Target="https://gov.wales/tackling-fuel-poverty-2021-2035-html%22%20/l%20%22section-640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policy.friendsoftheearth.uk/insight/flooding-wales-getting-worse" TargetMode="External"/><Relationship Id="rId23" Type="http://schemas.openxmlformats.org/officeDocument/2006/relationships/hyperlink" Target="https://www.iwa.wales/our-work/work/report-turning-rhetoric-into-reality-decarbonising-the-foundational-econom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ov.wales/sites/default/files/statistics-and-research/2019-12/fuel-poverty-estimates-wales-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statistics/smart-meters-in-great-britain-quarterly-update-september-2021" TargetMode="External"/><Relationship Id="rId22" Type="http://schemas.openxmlformats.org/officeDocument/2006/relationships/hyperlink" Target="https://assets.publishing.service.gov.uk/government/uploads/system/uploads/attachment_data/file/1033990/net-zero-strategy-beis.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EDocumentTypeTaxHTField0 xmlns="fde13217-2f03-40ca-80f4-28e1f6c715bd">
      <Terms xmlns="http://schemas.microsoft.com/office/infopath/2007/PartnerControls"/>
    </FOEDocumentTypeTaxHTField0>
    <FOEStrategyKeywordsTaxHTField0 xmlns="fde13217-2f03-40ca-80f4-28e1f6c715bd">
      <Terms xmlns="http://schemas.microsoft.com/office/infopath/2007/PartnerControls"/>
    </FOEStrategyKeywordsTaxHTField0>
    <TaxCatchAll xmlns="fde13217-2f03-40ca-80f4-28e1f6c715bd" xsi:nil="true"/>
    <_dlc_DocId xmlns="fde13217-2f03-40ca-80f4-28e1f6c715bd">TJQSZSAJ4VUY-847-17514</_dlc_DocId>
    <_dlc_DocIdUrl xmlns="fde13217-2f03-40ca-80f4-28e1f6c715bd">
      <Url>https://foecentral.sharepoint.com/marketing/_layouts/15/DocIdRedir.aspx?ID=TJQSZSAJ4VUY-847-17514</Url>
      <Description>TJQSZSAJ4VUY-847-17514</Description>
    </_dlc_DocIdUrl>
    <TaxCatchAllLabel xmlns="fde13217-2f03-40ca-80f4-28e1f6c715bd" xsi:nil="true"/>
    <_dlc_DocIdPersistId xmlns="fde13217-2f03-40ca-80f4-28e1f6c715bd">false</_dlc_DocIdPersistId>
    <PublishingExpirationDate xmlns="http://schemas.microsoft.com/sharepoint/v3" xsi:nil="true"/>
    <PublishingStartDate xmlns="http://schemas.microsoft.com/sharepoint/v3" xsi:nil="true"/>
    <FOEFinalRelease xmlns="fde13217-2f03-40ca-80f4-28e1f6c715bd">false</FOEFinalRelease>
    <TaxKeywordTaxHTField xmlns="fde13217-2f03-40ca-80f4-28e1f6c715bd">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9AD4706AA76F44A4CFCBD387DD53C7" ma:contentTypeVersion="41" ma:contentTypeDescription="Create a new document." ma:contentTypeScope="" ma:versionID="530735996c93fa329a3270d86f53318f">
  <xsd:schema xmlns:xsd="http://www.w3.org/2001/XMLSchema" xmlns:xs="http://www.w3.org/2001/XMLSchema" xmlns:p="http://schemas.microsoft.com/office/2006/metadata/properties" xmlns:ns1="http://schemas.microsoft.com/sharepoint/v3" xmlns:ns2="fde13217-2f03-40ca-80f4-28e1f6c715bd" targetNamespace="http://schemas.microsoft.com/office/2006/metadata/properties" ma:root="true" ma:fieldsID="d02883a45ee592db257e0c548ddef866" ns1:_="" ns2:_="">
    <xsd:import namespace="http://schemas.microsoft.com/sharepoint/v3"/>
    <xsd:import namespace="fde13217-2f03-40ca-80f4-28e1f6c715bd"/>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FOEFinalRelease" minOccurs="0"/>
                <xsd:element ref="ns1:PublishingStartDate" minOccurs="0"/>
                <xsd:element ref="ns1:PublishingExpirationDate"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format="DateTime" ma:hidden="true" ma:internalName="PublishingStartDate" ma:readOnly="false">
      <xsd:simpleType>
        <xsd:restriction base="dms:Unknown"/>
      </xsd:simpleType>
    </xsd:element>
    <xsd:element name="PublishingExpirationDate" ma:index="19" nillable="true" ma:displayName="Scheduling End Date" ma:format="DateTim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FOEFinalRelease" ma:index="17" nillable="true" ma:displayName="Final Release" ma:default="0" ma:description="Whether the current version of the document is the final release." ma:internalName="FOEFinalRelease" ma:readOnly="false">
      <xsd:simpleType>
        <xsd:restriction base="dms:Boolean"/>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865f3089-5274-4a42-b838-d6c0e38cbfc9"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73996-E57F-4BC9-9858-027EADD9A635}">
  <ds:schemaRefs>
    <ds:schemaRef ds:uri="http://schemas.microsoft.com/sharepoint/events"/>
  </ds:schemaRefs>
</ds:datastoreItem>
</file>

<file path=customXml/itemProps2.xml><?xml version="1.0" encoding="utf-8"?>
<ds:datastoreItem xmlns:ds="http://schemas.openxmlformats.org/officeDocument/2006/customXml" ds:itemID="{16132AED-414C-4E72-AA8F-76267FA534E3}">
  <ds:schemaRefs>
    <ds:schemaRef ds:uri="http://schemas.microsoft.com/sharepoint/v3/contenttype/forms"/>
  </ds:schemaRefs>
</ds:datastoreItem>
</file>

<file path=customXml/itemProps3.xml><?xml version="1.0" encoding="utf-8"?>
<ds:datastoreItem xmlns:ds="http://schemas.openxmlformats.org/officeDocument/2006/customXml" ds:itemID="{B5F51D4E-F0D8-474F-918D-F5CA8A871D85}">
  <ds:schemaRefs>
    <ds:schemaRef ds:uri="http://schemas.openxmlformats.org/officeDocument/2006/bibliography"/>
  </ds:schemaRefs>
</ds:datastoreItem>
</file>

<file path=customXml/itemProps4.xml><?xml version="1.0" encoding="utf-8"?>
<ds:datastoreItem xmlns:ds="http://schemas.openxmlformats.org/officeDocument/2006/customXml" ds:itemID="{C56C6779-D32D-42AE-8030-6621BD0395B3}">
  <ds:schemaRefs>
    <ds:schemaRef ds:uri="http://schemas.microsoft.com/office/2006/metadata/properties"/>
    <ds:schemaRef ds:uri="http://schemas.microsoft.com/office/infopath/2007/PartnerControls"/>
    <ds:schemaRef ds:uri="fde13217-2f03-40ca-80f4-28e1f6c715bd"/>
    <ds:schemaRef ds:uri="http://schemas.microsoft.com/sharepoint/v3"/>
  </ds:schemaRefs>
</ds:datastoreItem>
</file>

<file path=customXml/itemProps5.xml><?xml version="1.0" encoding="utf-8"?>
<ds:datastoreItem xmlns:ds="http://schemas.openxmlformats.org/officeDocument/2006/customXml" ds:itemID="{C5AE2BDA-366E-42D1-AAC1-6B2076F7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e13217-2f03-40ca-80f4-28e1f6c71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Friends of the Earth</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Earth Cymru - Warm Homes response 2022</dc:title>
  <dc:subject/>
  <dc:creator>Friends of the Earth</dc:creator>
  <cp:keywords/>
  <dc:description/>
  <cp:lastModifiedBy>Kirsty Luff</cp:lastModifiedBy>
  <cp:revision>2</cp:revision>
  <cp:lastPrinted>2022-04-01T15:23:00Z</cp:lastPrinted>
  <dcterms:created xsi:type="dcterms:W3CDTF">2022-04-21T08:30:00Z</dcterms:created>
  <dcterms:modified xsi:type="dcterms:W3CDTF">2022-04-21T08:30:00Z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0x0101004D9AD4706AA76F44A4CFCBD387DD53C7</vt:lpwstr>
  </property>
  <property fmtid="{D5CDD505-2E9C-101B-9397-08002B2CF9AE}" pid="3" name="Order">
    <vt:r8>69600</vt:r8>
  </property>
  <property fmtid="{D5CDD505-2E9C-101B-9397-08002B2CF9AE}" pid="4" name="FOEStrategyKeywordsTaxHTField0">
    <vt:lpwstr/>
  </property>
  <property fmtid="{D5CDD505-2E9C-101B-9397-08002B2CF9AE}" pid="5" name="FOEDocumentTypeTaxHTField0">
    <vt:lpwstr/>
  </property>
  <property fmtid="{D5CDD505-2E9C-101B-9397-08002B2CF9AE}" pid="6" name="xd_ProgID">
    <vt:lpwstr/>
  </property>
  <property fmtid="{D5CDD505-2E9C-101B-9397-08002B2CF9AE}" pid="7" name="_dlc_DocId">
    <vt:lpwstr/>
  </property>
  <property fmtid="{D5CDD505-2E9C-101B-9397-08002B2CF9AE}" pid="8" name="_dlc_DocIdUrl">
    <vt:lpwstr/>
  </property>
  <property fmtid="{D5CDD505-2E9C-101B-9397-08002B2CF9AE}" pid="9" name="TaxKeywordTaxHTField">
    <vt:lpwstr>Briefing template final|d9a28a1e-0b59-4111-922a-8b99d930ccaa</vt:lpwstr>
  </property>
  <property fmtid="{D5CDD505-2E9C-101B-9397-08002B2CF9AE}" pid="10" name="TemplateUrl">
    <vt:lpwstr/>
  </property>
  <property fmtid="{D5CDD505-2E9C-101B-9397-08002B2CF9AE}" pid="11" name="TaxKeyword">
    <vt:lpwstr>148;#Briefing template final|d9a28a1e-0b59-4111-922a-8b99d930ccaa</vt:lpwstr>
  </property>
  <property fmtid="{D5CDD505-2E9C-101B-9397-08002B2CF9AE}" pid="12" name="FOEDocumentType">
    <vt:lpwstr/>
  </property>
  <property fmtid="{D5CDD505-2E9C-101B-9397-08002B2CF9AE}" pid="13" name="FOEStrategyKeywords">
    <vt:lpwstr/>
  </property>
  <property fmtid="{D5CDD505-2E9C-101B-9397-08002B2CF9AE}" pid="14" name="TaxCatchAll">
    <vt:lpwstr>440;#Briefing template final</vt:lpwstr>
  </property>
  <property fmtid="{D5CDD505-2E9C-101B-9397-08002B2CF9AE}" pid="15" name="Display in">
    <vt:lpwstr/>
  </property>
  <property fmtid="{D5CDD505-2E9C-101B-9397-08002B2CF9AE}" pid="16" name="_dlc_DocIdItemGuid">
    <vt:lpwstr>fd631bba-b294-4f42-bc1c-42255b2ab199</vt:lpwstr>
  </property>
  <property fmtid="{D5CDD505-2E9C-101B-9397-08002B2CF9AE}" pid="17" name="display_urn">
    <vt:lpwstr>Sophie Neuburg</vt:lpwstr>
  </property>
  <property fmtid="{D5CDD505-2E9C-101B-9397-08002B2CF9AE}" pid="18" name="xd_Signature">
    <vt:bool>false</vt:bool>
  </property>
  <property fmtid="{D5CDD505-2E9C-101B-9397-08002B2CF9AE}" pid="19" name="AuthorIds_UIVersion_6144">
    <vt:lpwstr>284</vt:lpwstr>
  </property>
  <property fmtid="{D5CDD505-2E9C-101B-9397-08002B2CF9AE}" pid="20" name="FOEFinalRelease">
    <vt:bool>true</vt:bool>
  </property>
</Properties>
</file>